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E3" w:rsidRPr="00E87703" w:rsidRDefault="00E31EE3" w:rsidP="00D93F06">
      <w:pPr>
        <w:spacing w:line="240" w:lineRule="auto"/>
        <w:jc w:val="lowKashida"/>
        <w:rPr>
          <w:rFonts w:cs="B Titr"/>
          <w:b/>
          <w:bCs/>
          <w:sz w:val="28"/>
          <w:szCs w:val="28"/>
        </w:rPr>
      </w:pPr>
      <w:r w:rsidRPr="00E87703">
        <w:rPr>
          <w:rFonts w:cs="B Titr" w:hint="cs"/>
          <w:b/>
          <w:bCs/>
          <w:sz w:val="28"/>
          <w:szCs w:val="28"/>
          <w:rtl/>
        </w:rPr>
        <w:t>صورتجلسه کمیته اجرایی آموزش و توانمند سازی نیروی انسانی (</w:t>
      </w:r>
      <w:r w:rsidR="00D93F06" w:rsidRPr="00E87703">
        <w:rPr>
          <w:rFonts w:cs="B Titr" w:hint="cs"/>
          <w:b/>
          <w:bCs/>
          <w:sz w:val="28"/>
          <w:szCs w:val="28"/>
          <w:rtl/>
        </w:rPr>
        <w:t>خرداد 91</w:t>
      </w:r>
      <w:r w:rsidRPr="00E87703">
        <w:rPr>
          <w:rFonts w:cs="B Titr" w:hint="cs"/>
          <w:b/>
          <w:bCs/>
          <w:sz w:val="28"/>
          <w:szCs w:val="28"/>
          <w:rtl/>
        </w:rPr>
        <w:t xml:space="preserve"> )</w:t>
      </w:r>
    </w:p>
    <w:p w:rsidR="00E31EE3" w:rsidRPr="00E87703" w:rsidRDefault="00C3384D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0" style="position:absolute;left:0;text-align:left;margin-left:-.55pt;margin-top:75.15pt;width:510.75pt;height:52.5pt;z-index:-251658240"/>
        </w:pict>
      </w:r>
      <w:r w:rsidR="00E31EE3" w:rsidRPr="00E87703">
        <w:rPr>
          <w:rFonts w:cs="B Nazanin" w:hint="cs"/>
          <w:b/>
          <w:bCs/>
          <w:sz w:val="28"/>
          <w:szCs w:val="28"/>
          <w:rtl/>
        </w:rPr>
        <w:t xml:space="preserve">کمیته اجرایی آموزش و توانمند سازی نیروی انسانی در تاریخ </w:t>
      </w:r>
      <w:r w:rsidR="00B20E3A" w:rsidRPr="00E87703">
        <w:rPr>
          <w:rFonts w:cs="B Nazanin"/>
          <w:b/>
          <w:bCs/>
          <w:sz w:val="28"/>
          <w:szCs w:val="28"/>
        </w:rPr>
        <w:t>25</w:t>
      </w:r>
      <w:r w:rsidR="00E31EE3" w:rsidRPr="00E87703">
        <w:rPr>
          <w:rFonts w:cs="B Nazanin" w:hint="cs"/>
          <w:b/>
          <w:bCs/>
          <w:sz w:val="28"/>
          <w:szCs w:val="28"/>
          <w:rtl/>
        </w:rPr>
        <w:t>/</w:t>
      </w:r>
      <w:r w:rsidR="00B20E3A" w:rsidRPr="00E87703">
        <w:rPr>
          <w:rFonts w:cs="B Nazanin"/>
          <w:b/>
          <w:bCs/>
          <w:sz w:val="28"/>
          <w:szCs w:val="28"/>
        </w:rPr>
        <w:t>3</w:t>
      </w:r>
      <w:r w:rsidR="00E31EE3" w:rsidRPr="00E87703">
        <w:rPr>
          <w:rFonts w:cs="B Nazanin" w:hint="cs"/>
          <w:b/>
          <w:bCs/>
          <w:sz w:val="28"/>
          <w:szCs w:val="28"/>
          <w:rtl/>
        </w:rPr>
        <w:t>/</w:t>
      </w:r>
      <w:r w:rsidR="00B20E3A" w:rsidRPr="00E87703">
        <w:rPr>
          <w:rFonts w:cs="B Nazanin"/>
          <w:b/>
          <w:bCs/>
          <w:sz w:val="28"/>
          <w:szCs w:val="28"/>
        </w:rPr>
        <w:t>91</w:t>
      </w:r>
      <w:r w:rsidR="00E31EE3" w:rsidRPr="00E87703">
        <w:rPr>
          <w:rFonts w:cs="B Nazanin" w:hint="cs"/>
          <w:b/>
          <w:bCs/>
          <w:sz w:val="28"/>
          <w:szCs w:val="28"/>
          <w:rtl/>
        </w:rPr>
        <w:t xml:space="preserve"> در ساعت 8 صبح در محل  </w:t>
      </w:r>
      <w:r w:rsidR="00B20E3A" w:rsidRPr="00E87703">
        <w:rPr>
          <w:rFonts w:cs="B Nazanin" w:hint="cs"/>
          <w:b/>
          <w:bCs/>
          <w:sz w:val="28"/>
          <w:szCs w:val="28"/>
          <w:rtl/>
        </w:rPr>
        <w:t xml:space="preserve">ستاد دانشکده علوم پزشکی نیشابور </w:t>
      </w:r>
      <w:r w:rsidR="00E31EE3" w:rsidRPr="00E87703">
        <w:rPr>
          <w:rFonts w:cs="B Nazanin" w:hint="cs"/>
          <w:b/>
          <w:bCs/>
          <w:sz w:val="28"/>
          <w:szCs w:val="28"/>
          <w:rtl/>
        </w:rPr>
        <w:t xml:space="preserve">با حضور اعضاء تشکیل و موضوعات مندرج در دستور کار جلسه به شرح زیر مورد بحث و بررسی قرار گرفت . </w:t>
      </w:r>
    </w:p>
    <w:p w:rsidR="00B20E3A" w:rsidRPr="00E87703" w:rsidRDefault="00E31EE3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>1</w:t>
      </w:r>
      <w:r w:rsidR="00B20E3A" w:rsidRPr="00E87703">
        <w:rPr>
          <w:rFonts w:cs="B Nazanin" w:hint="cs"/>
          <w:b/>
          <w:bCs/>
          <w:sz w:val="28"/>
          <w:szCs w:val="28"/>
          <w:rtl/>
        </w:rPr>
        <w:t>-دستورالعمل نظام آموزش وتوانمند سازی موضوع ماده 46 آیین نامه اداری واستخدامی کارکنان غیر هیات علمی طرح وتصویب گردید و</w:t>
      </w:r>
      <w:r w:rsidR="00A3425B" w:rsidRPr="00E87703">
        <w:rPr>
          <w:rFonts w:cs="B Nazanin" w:hint="cs"/>
          <w:b/>
          <w:bCs/>
          <w:sz w:val="28"/>
          <w:szCs w:val="28"/>
          <w:rtl/>
        </w:rPr>
        <w:t>مقرر شد</w:t>
      </w:r>
      <w:r w:rsidR="00A3425B" w:rsidRPr="00E87703">
        <w:rPr>
          <w:rFonts w:cs="B Nazanin"/>
          <w:b/>
          <w:bCs/>
          <w:sz w:val="28"/>
          <w:szCs w:val="28"/>
        </w:rPr>
        <w:t xml:space="preserve"> </w:t>
      </w:r>
      <w:r w:rsidR="00B20E3A" w:rsidRPr="00E87703">
        <w:rPr>
          <w:rFonts w:cs="B Nazanin" w:hint="cs"/>
          <w:b/>
          <w:bCs/>
          <w:sz w:val="28"/>
          <w:szCs w:val="28"/>
          <w:rtl/>
        </w:rPr>
        <w:t>جهت تصو</w:t>
      </w:r>
      <w:r w:rsidR="00A3425B" w:rsidRPr="00E87703">
        <w:rPr>
          <w:rFonts w:cs="B Nazanin" w:hint="cs"/>
          <w:b/>
          <w:bCs/>
          <w:sz w:val="28"/>
          <w:szCs w:val="28"/>
          <w:rtl/>
        </w:rPr>
        <w:t>یب نهایی به هیات امنا ارسال گردد.</w:t>
      </w:r>
    </w:p>
    <w:p w:rsidR="00E87703" w:rsidRDefault="00C3384D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1" style="position:absolute;left:0;text-align:left;margin-left:-.55pt;margin-top:26.7pt;width:510.75pt;height:54.75pt;z-index:-251657216"/>
        </w:pict>
      </w:r>
    </w:p>
    <w:p w:rsidR="00E31EE3" w:rsidRPr="00E87703" w:rsidRDefault="00B20E3A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 xml:space="preserve">2-مقرر گردید نیاز سنجی وطراحی دوره های آموزشی جهت نیروهای قراردادی (تبصره 4) در </w:t>
      </w:r>
      <w:r w:rsidR="00A3425B" w:rsidRPr="00E87703">
        <w:rPr>
          <w:rFonts w:cs="B Nazanin" w:hint="cs"/>
          <w:b/>
          <w:bCs/>
          <w:sz w:val="28"/>
          <w:szCs w:val="28"/>
          <w:rtl/>
        </w:rPr>
        <w:t>نیمه اول سال جاری</w:t>
      </w:r>
      <w:r w:rsidRPr="00E87703">
        <w:rPr>
          <w:rFonts w:cs="B Nazanin" w:hint="cs"/>
          <w:b/>
          <w:bCs/>
          <w:sz w:val="28"/>
          <w:szCs w:val="28"/>
          <w:rtl/>
        </w:rPr>
        <w:t xml:space="preserve"> انجام </w:t>
      </w:r>
      <w:r w:rsidR="00A3425B" w:rsidRPr="00E87703">
        <w:rPr>
          <w:rFonts w:cs="B Nazanin" w:hint="cs"/>
          <w:b/>
          <w:bCs/>
          <w:sz w:val="28"/>
          <w:szCs w:val="28"/>
          <w:rtl/>
        </w:rPr>
        <w:t xml:space="preserve">شود </w:t>
      </w:r>
      <w:r w:rsidRPr="00E87703">
        <w:rPr>
          <w:rFonts w:cs="B Nazanin" w:hint="cs"/>
          <w:b/>
          <w:bCs/>
          <w:sz w:val="28"/>
          <w:szCs w:val="28"/>
          <w:rtl/>
        </w:rPr>
        <w:t>وپ</w:t>
      </w:r>
      <w:r w:rsidR="00A3425B" w:rsidRPr="00E87703">
        <w:rPr>
          <w:rFonts w:cs="B Nazanin" w:hint="cs"/>
          <w:b/>
          <w:bCs/>
          <w:sz w:val="28"/>
          <w:szCs w:val="28"/>
          <w:rtl/>
        </w:rPr>
        <w:t>س از تصویب در کمیته آموزش اجرا</w:t>
      </w:r>
      <w:r w:rsidRPr="00E87703">
        <w:rPr>
          <w:rFonts w:cs="B Nazanin" w:hint="cs"/>
          <w:b/>
          <w:bCs/>
          <w:sz w:val="28"/>
          <w:szCs w:val="28"/>
          <w:rtl/>
        </w:rPr>
        <w:t xml:space="preserve"> گردد.</w:t>
      </w:r>
    </w:p>
    <w:p w:rsidR="00E87703" w:rsidRDefault="00C3384D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2" style="position:absolute;left:0;text-align:left;margin-left:-.55pt;margin-top:27.15pt;width:510.75pt;height:48.75pt;z-index:-251656192"/>
        </w:pict>
      </w:r>
    </w:p>
    <w:p w:rsidR="00B20E3A" w:rsidRPr="00E87703" w:rsidRDefault="00B20E3A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>3-صورتجلسه دهمین کمیته راهبری آموزش وتوانمند سازی مطرح ونحوه اجرای بندهای آن مورد بحث وتبادل نظر قرار گرفت.</w:t>
      </w:r>
    </w:p>
    <w:p w:rsidR="00E87703" w:rsidRDefault="00C3384D" w:rsidP="00E87703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3" style="position:absolute;left:0;text-align:left;margin-left:-.55pt;margin-top:29.8pt;width:510.75pt;height:134.25pt;z-index:-251655168"/>
        </w:pict>
      </w:r>
    </w:p>
    <w:p w:rsidR="007843BC" w:rsidRPr="00E87703" w:rsidRDefault="00B20E3A" w:rsidP="00E87703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>4-</w:t>
      </w:r>
      <w:r w:rsidR="007843BC" w:rsidRPr="00E87703">
        <w:rPr>
          <w:rFonts w:cs="B Nazanin" w:hint="cs"/>
          <w:b/>
          <w:bCs/>
          <w:sz w:val="28"/>
          <w:szCs w:val="28"/>
          <w:rtl/>
        </w:rPr>
        <w:t xml:space="preserve">دستورالعمل شاخص های ارزیابی عملکرد واحد آموزش وتوانمند سازی دانشکده ها ابلاغی کمیته راهبری آموزش تبیین گردید .درمورد بند </w:t>
      </w:r>
      <w:r w:rsidR="007843BC" w:rsidRPr="00E87703">
        <w:rPr>
          <w:rFonts w:cs="B Nazanin" w:hint="cs"/>
          <w:b/>
          <w:bCs/>
          <w:sz w:val="28"/>
          <w:szCs w:val="28"/>
          <w:u w:val="single"/>
          <w:rtl/>
        </w:rPr>
        <w:t>ب</w:t>
      </w:r>
      <w:r w:rsidR="007843BC" w:rsidRPr="00E87703">
        <w:rPr>
          <w:rFonts w:cs="B Nazanin" w:hint="cs"/>
          <w:b/>
          <w:bCs/>
          <w:sz w:val="28"/>
          <w:szCs w:val="28"/>
          <w:rtl/>
        </w:rPr>
        <w:t xml:space="preserve"> از شاخص اصلی اول (نیاز سنجی آموزشی) مقرر گردید خط مشی های سازمانی وقوانین ومقررات مربوط به آموزش کارکنان پس از تدوین برنامه استراتژیک دانشگاه برنامه ریزی گردد.همچنین در مورد بند</w:t>
      </w:r>
      <w:r w:rsidR="007843BC" w:rsidRPr="00E87703">
        <w:rPr>
          <w:rFonts w:cs="B Nazanin" w:hint="cs"/>
          <w:b/>
          <w:bCs/>
          <w:sz w:val="28"/>
          <w:szCs w:val="28"/>
          <w:u w:val="single"/>
          <w:rtl/>
        </w:rPr>
        <w:t xml:space="preserve"> الف</w:t>
      </w:r>
      <w:r w:rsidR="007843BC" w:rsidRPr="00E87703">
        <w:rPr>
          <w:rFonts w:cs="B Nazanin" w:hint="cs"/>
          <w:b/>
          <w:bCs/>
          <w:sz w:val="28"/>
          <w:szCs w:val="28"/>
          <w:rtl/>
        </w:rPr>
        <w:t xml:space="preserve"> از شاخص اصلی 6 مربوط به میزان تخصیص وصرف اعتبارات تعیین شده جهت پیشبرد برنا</w:t>
      </w:r>
      <w:r w:rsidR="006D28B1" w:rsidRPr="00E87703">
        <w:rPr>
          <w:rFonts w:cs="B Nazanin" w:hint="cs"/>
          <w:b/>
          <w:bCs/>
          <w:sz w:val="28"/>
          <w:szCs w:val="28"/>
          <w:rtl/>
        </w:rPr>
        <w:t>مه های آموزش وتوانمند سازی مقرر</w:t>
      </w:r>
      <w:r w:rsidR="007843BC" w:rsidRPr="00E87703">
        <w:rPr>
          <w:rFonts w:cs="B Nazanin" w:hint="cs"/>
          <w:b/>
          <w:bCs/>
          <w:sz w:val="28"/>
          <w:szCs w:val="28"/>
          <w:rtl/>
        </w:rPr>
        <w:t>گردید تصمیم گیری با حضور مدیر بودجه دانشکده ودر کمیته بعدی انجام پذیرد.</w:t>
      </w:r>
    </w:p>
    <w:p w:rsidR="00E87703" w:rsidRDefault="00C3384D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4" style="position:absolute;left:0;text-align:left;margin-left:-.55pt;margin-top:24.75pt;width:510.75pt;height:60pt;z-index:-251654144"/>
        </w:pict>
      </w:r>
    </w:p>
    <w:p w:rsidR="007843BC" w:rsidRPr="00E87703" w:rsidRDefault="007843BC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 xml:space="preserve">5-مقرر گردید آموزش ضمن خدمت کارکنان شبکه بهداشت شهر فیروزه پس از تکمیل اطلاعات کارگزینی کارکنان این شبکه در سیستم پرسنلی دانشکده علوم پزشکی نیشابور </w:t>
      </w:r>
      <w:r w:rsidR="006D28B1" w:rsidRPr="00E87703">
        <w:rPr>
          <w:rFonts w:cs="B Nazanin" w:hint="cs"/>
          <w:b/>
          <w:bCs/>
          <w:sz w:val="28"/>
          <w:szCs w:val="28"/>
          <w:rtl/>
        </w:rPr>
        <w:t>به مرحله اجرا درآید.</w:t>
      </w:r>
    </w:p>
    <w:p w:rsidR="001A1E66" w:rsidRDefault="001A1E66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F95122" w:rsidRPr="00E87703" w:rsidRDefault="00C3384D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5" style="position:absolute;left:0;text-align:left;margin-left:-.55pt;margin-top:-.25pt;width:510.75pt;height:45.75pt;z-index:-251653120"/>
        </w:pict>
      </w:r>
      <w:r w:rsidR="00F95122" w:rsidRPr="00E87703">
        <w:rPr>
          <w:rFonts w:cs="B Nazanin" w:hint="cs"/>
          <w:b/>
          <w:bCs/>
          <w:sz w:val="28"/>
          <w:szCs w:val="28"/>
          <w:rtl/>
        </w:rPr>
        <w:t>6-موسسه آموزشی فرهنگی پاسارگاد معاصر جهانشاهی به عنوان موسسه آموزشی غیر دولتی جهت اجرای دوره های آموزش زبان انگلیسی برای کارکنان دانشکده علوم پزشکی نیشابور انتخاب گردید.</w:t>
      </w:r>
    </w:p>
    <w:p w:rsidR="001A1E66" w:rsidRDefault="001A1E66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F95122" w:rsidRPr="00E87703" w:rsidRDefault="00C3384D" w:rsidP="006D28B1">
      <w:pPr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lastRenderedPageBreak/>
        <w:pict>
          <v:rect id="_x0000_s1037" style="position:absolute;left:0;text-align:left;margin-left:-.55pt;margin-top:1.8pt;width:514.5pt;height:42.75pt;z-index:-251652096"/>
        </w:pict>
      </w:r>
      <w:r w:rsidR="00F95122" w:rsidRPr="00E87703">
        <w:rPr>
          <w:rFonts w:cs="B Nazanin" w:hint="cs"/>
          <w:b/>
          <w:bCs/>
          <w:sz w:val="28"/>
          <w:szCs w:val="28"/>
          <w:rtl/>
        </w:rPr>
        <w:t>7-شاخصهای ارزیابی عملکرد کارشناسان آموزش و ارزیابی موسسات ومراکز آموزشی تدوین و تصویب گردید.</w:t>
      </w:r>
    </w:p>
    <w:p w:rsidR="00F95122" w:rsidRDefault="00C3384D" w:rsidP="00ED79E4">
      <w:pPr>
        <w:spacing w:line="240" w:lineRule="auto"/>
        <w:jc w:val="lowKashida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8" style="position:absolute;left:0;text-align:left;margin-left:-.55pt;margin-top:3.65pt;width:510.75pt;height:40.5pt;z-index:-251651072"/>
        </w:pict>
      </w:r>
      <w:r w:rsidR="00F95122" w:rsidRPr="00E87703">
        <w:rPr>
          <w:rFonts w:cs="B Nazanin" w:hint="cs"/>
          <w:b/>
          <w:bCs/>
          <w:sz w:val="28"/>
          <w:szCs w:val="28"/>
          <w:rtl/>
        </w:rPr>
        <w:t>8-مقرر گردید در سال 1391 حداقل 20% دوره های آموزشی به صورت مجازی واز طریق سامانه آموزش مجازی کارکنان دانشکده علوم پزشکی نیشابورو پس از تامین نیروی مورد نیاز</w:t>
      </w:r>
      <w:r w:rsidR="00ED79E4" w:rsidRPr="00E87703">
        <w:rPr>
          <w:rFonts w:cs="B Nazanin" w:hint="cs"/>
          <w:b/>
          <w:bCs/>
          <w:sz w:val="28"/>
          <w:szCs w:val="28"/>
          <w:rtl/>
        </w:rPr>
        <w:t>جهت</w:t>
      </w:r>
      <w:r w:rsidR="00F95122" w:rsidRPr="00E87703">
        <w:rPr>
          <w:rFonts w:cs="B Nazanin" w:hint="cs"/>
          <w:b/>
          <w:bCs/>
          <w:sz w:val="28"/>
          <w:szCs w:val="28"/>
          <w:rtl/>
        </w:rPr>
        <w:t xml:space="preserve"> اجرا</w:t>
      </w:r>
      <w:r w:rsidR="00ED79E4" w:rsidRPr="00E87703">
        <w:rPr>
          <w:rFonts w:cs="B Nazanin" w:hint="cs"/>
          <w:b/>
          <w:bCs/>
          <w:sz w:val="28"/>
          <w:szCs w:val="28"/>
          <w:rtl/>
        </w:rPr>
        <w:t xml:space="preserve"> انجام پذیرد.</w:t>
      </w:r>
      <w:r w:rsidR="00F95122" w:rsidRPr="00E8770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5171F" w:rsidRDefault="0085171F" w:rsidP="00C536EE">
      <w:pPr>
        <w:spacing w:line="240" w:lineRule="auto"/>
        <w:jc w:val="lowKashida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ar-SA"/>
        </w:rPr>
        <w:pict>
          <v:rect id="_x0000_s1053" style="position:absolute;left:0;text-align:left;margin-left:-.55pt;margin-top:22.05pt;width:514.5pt;height:64.5pt;z-index:-251629568"/>
        </w:pict>
      </w:r>
    </w:p>
    <w:p w:rsidR="00C536EE" w:rsidRDefault="0085171F" w:rsidP="0085171F">
      <w:pPr>
        <w:spacing w:line="240" w:lineRule="auto"/>
        <w:jc w:val="lowKashida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9-مقرر گردید مدرسین دوره های آموزش ضمن خدمت که مدرک تخصص داشته باشند با هماهنگی با دبیر آموزش مداوم از امتیاز تدر</w:t>
      </w:r>
      <w:r w:rsidR="008D45E6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>س در دوره های اموزش مداوم برخوردار گردند.</w:t>
      </w:r>
    </w:p>
    <w:p w:rsidR="0085171F" w:rsidRPr="0085171F" w:rsidRDefault="0085171F" w:rsidP="0085171F">
      <w:pPr>
        <w:spacing w:line="240" w:lineRule="auto"/>
        <w:jc w:val="lowKashida"/>
        <w:rPr>
          <w:rFonts w:cs="B Nazanin"/>
          <w:b/>
          <w:bCs/>
          <w:sz w:val="10"/>
          <w:szCs w:val="10"/>
          <w:rtl/>
        </w:rPr>
      </w:pPr>
    </w:p>
    <w:p w:rsidR="00F95122" w:rsidRPr="00E87703" w:rsidRDefault="00C3384D" w:rsidP="006D28B1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39" style="position:absolute;left:0;text-align:left;margin-left:-.55pt;margin-top:4.05pt;width:510.75pt;height:84pt;z-index:-251650048"/>
        </w:pict>
      </w:r>
      <w:r w:rsidR="00F95122" w:rsidRPr="00E87703">
        <w:rPr>
          <w:rFonts w:cs="B Nazanin" w:hint="cs"/>
          <w:b/>
          <w:bCs/>
          <w:sz w:val="28"/>
          <w:szCs w:val="28"/>
          <w:rtl/>
        </w:rPr>
        <w:t>9-عناوین پیشنهادی جدید جهت اجرا در سال 91 بررسی وبا اجرای دوره های ذیل موافقت گردید:</w:t>
      </w:r>
    </w:p>
    <w:p w:rsidR="00BF1751" w:rsidRPr="00E87703" w:rsidRDefault="00BF1751" w:rsidP="006D28B1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>1-مسیحیت تبشیری (ویژه مدیران) به مدت 4 ساعت وحضوری</w:t>
      </w:r>
    </w:p>
    <w:p w:rsidR="00BF1751" w:rsidRPr="00E87703" w:rsidRDefault="00BF1751" w:rsidP="006D28B1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>2-آشنایی با شرح وظایف حراست ها به مدت 4 ساعت وحضوری</w:t>
      </w:r>
    </w:p>
    <w:p w:rsidR="00BF1751" w:rsidRPr="00E87703" w:rsidRDefault="00BF1751" w:rsidP="006D28B1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87703">
        <w:rPr>
          <w:rFonts w:cs="B Nazanin" w:hint="cs"/>
          <w:b/>
          <w:bCs/>
          <w:sz w:val="28"/>
          <w:szCs w:val="28"/>
          <w:rtl/>
        </w:rPr>
        <w:t xml:space="preserve">3-ارتقاءمهارت های آموزشی مربیان بهورزی به مدت 32 ساعت غیر حضوری </w:t>
      </w:r>
    </w:p>
    <w:p w:rsidR="001A1E66" w:rsidRDefault="001A1E66" w:rsidP="006D28B1">
      <w:pPr>
        <w:spacing w:line="240" w:lineRule="auto"/>
        <w:jc w:val="lowKashida"/>
        <w:rPr>
          <w:rFonts w:cs="B Titr"/>
          <w:b/>
          <w:bCs/>
          <w:rtl/>
        </w:rPr>
      </w:pPr>
    </w:p>
    <w:p w:rsidR="00E31EE3" w:rsidRDefault="00E31EE3" w:rsidP="006D28B1">
      <w:pPr>
        <w:spacing w:line="240" w:lineRule="auto"/>
        <w:jc w:val="lowKashida"/>
        <w:rPr>
          <w:rFonts w:cs="B Titr"/>
          <w:b/>
          <w:bCs/>
          <w:rtl/>
        </w:rPr>
      </w:pPr>
      <w:r w:rsidRPr="00E87703">
        <w:rPr>
          <w:rFonts w:cs="B Titr" w:hint="cs"/>
          <w:b/>
          <w:bCs/>
          <w:rtl/>
        </w:rPr>
        <w:t>حاضرین در جلسه :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15.55pt;margin-top:5.65pt;width:542.25pt;height:0;flip:x;z-index:251675648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A1E66" w:rsidRDefault="00E31EE3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 xml:space="preserve">آقاي </w:t>
      </w:r>
      <w:r w:rsidR="00A759FF" w:rsidRPr="001A1E66">
        <w:rPr>
          <w:rFonts w:cs="B Nazanin" w:hint="cs"/>
          <w:b/>
          <w:bCs/>
          <w:sz w:val="24"/>
          <w:szCs w:val="24"/>
          <w:rtl/>
        </w:rPr>
        <w:t xml:space="preserve">اسداله حسن زاده </w:t>
      </w:r>
      <w:r w:rsidR="00A759FF" w:rsidRPr="001A1E66">
        <w:rPr>
          <w:rFonts w:cs="B Nazanin" w:hint="cs"/>
          <w:b/>
          <w:bCs/>
          <w:sz w:val="24"/>
          <w:szCs w:val="24"/>
          <w:rtl/>
        </w:rPr>
        <w:tab/>
        <w:t>معاونت توسعه مدیریت و منابع و رئیس کمیته</w:t>
      </w:r>
    </w:p>
    <w:p w:rsidR="009C0DDB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0" type="#_x0000_t32" style="position:absolute;left:0;text-align:left;margin-left:-15.55pt;margin-top:5.65pt;width:542.25pt;height:0;flip:x;z-index:251667456" o:connectortype="straight"/>
        </w:pict>
      </w:r>
      <w:r w:rsidR="00A759FF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E31EE3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 xml:space="preserve">آقای محمدصادق دشتی </w:t>
      </w:r>
      <w:r w:rsidRPr="001A1E66">
        <w:rPr>
          <w:rFonts w:cs="B Nazanin" w:hint="cs"/>
          <w:b/>
          <w:bCs/>
          <w:sz w:val="24"/>
          <w:szCs w:val="24"/>
          <w:rtl/>
        </w:rPr>
        <w:tab/>
        <w:t>مدیر نیروی انسانی و نایب رئیس کمیته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1" type="#_x0000_t32" style="position:absolute;left:0;text-align:left;margin-left:-15.55pt;margin-top:5.65pt;width:542.25pt;height:0;flip:x;z-index:251669504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0DDB" w:rsidRDefault="009C0DDB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>اقای دکتر مهدی رحیم نیا       سرپرست شبکه بهداشت شهر فیروزه</w:t>
      </w:r>
      <w:r w:rsidR="006A5FC3" w:rsidRPr="001A1E66">
        <w:rPr>
          <w:rFonts w:cs="B Nazanin" w:hint="cs"/>
          <w:b/>
          <w:bCs/>
          <w:sz w:val="24"/>
          <w:szCs w:val="24"/>
          <w:rtl/>
        </w:rPr>
        <w:t xml:space="preserve"> وعضو مدعو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2" type="#_x0000_t32" style="position:absolute;left:0;text-align:left;margin-left:-15.55pt;margin-top:5.65pt;width:542.25pt;height:0;flip:x;z-index:251671552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9D1600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>آقاي دكتر احمد درودي</w:t>
      </w:r>
      <w:r w:rsidRPr="001A1E66">
        <w:rPr>
          <w:rFonts w:cs="B Nazanin" w:hint="cs"/>
          <w:b/>
          <w:bCs/>
          <w:sz w:val="24"/>
          <w:szCs w:val="24"/>
          <w:rtl/>
        </w:rPr>
        <w:tab/>
      </w:r>
      <w:r w:rsidR="00E31EE3" w:rsidRPr="001A1E66">
        <w:rPr>
          <w:rFonts w:cs="B Nazanin" w:hint="cs"/>
          <w:b/>
          <w:bCs/>
          <w:sz w:val="24"/>
          <w:szCs w:val="24"/>
          <w:rtl/>
        </w:rPr>
        <w:t>دبير آموزش مداوم</w:t>
      </w:r>
      <w:r w:rsidR="006A5FC3" w:rsidRPr="001A1E66">
        <w:rPr>
          <w:rFonts w:cs="B Nazanin" w:hint="cs"/>
          <w:b/>
          <w:bCs/>
          <w:sz w:val="24"/>
          <w:szCs w:val="24"/>
          <w:rtl/>
        </w:rPr>
        <w:t xml:space="preserve"> و عضو کمیته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3" type="#_x0000_t32" style="position:absolute;left:0;text-align:left;margin-left:-15.55pt;margin-top:5.65pt;width:542.25pt;height:0;flip:x;z-index:251673600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E31EE3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 xml:space="preserve">خانم ملیحه رشیدی </w:t>
      </w:r>
      <w:r w:rsidRPr="001A1E66">
        <w:rPr>
          <w:rFonts w:cs="B Nazanin" w:hint="cs"/>
          <w:b/>
          <w:bCs/>
          <w:sz w:val="24"/>
          <w:szCs w:val="24"/>
          <w:rtl/>
        </w:rPr>
        <w:tab/>
      </w:r>
      <w:r w:rsidRPr="001A1E66">
        <w:rPr>
          <w:rFonts w:cs="B Nazanin" w:hint="cs"/>
          <w:b/>
          <w:bCs/>
          <w:sz w:val="24"/>
          <w:szCs w:val="24"/>
          <w:rtl/>
        </w:rPr>
        <w:tab/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A1E66">
        <w:rPr>
          <w:rFonts w:cs="B Nazanin" w:hint="cs"/>
          <w:b/>
          <w:bCs/>
          <w:sz w:val="24"/>
          <w:szCs w:val="24"/>
          <w:rtl/>
        </w:rPr>
        <w:t>مسئول آموزش کارکنان و دبیر کمیته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6" type="#_x0000_t32" style="position:absolute;left:0;text-align:left;margin-left:-15.55pt;margin-top:5.65pt;width:542.25pt;height:0;flip:x;z-index:251677696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0DDB" w:rsidRDefault="001A1E66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 xml:space="preserve">آقای محمد ابراهیم دهقانی      </w:t>
      </w:r>
      <w:r w:rsidR="009C0DDB" w:rsidRPr="001A1E66">
        <w:rPr>
          <w:rFonts w:cs="B Nazanin" w:hint="cs"/>
          <w:b/>
          <w:bCs/>
          <w:sz w:val="24"/>
          <w:szCs w:val="24"/>
          <w:rtl/>
        </w:rPr>
        <w:t xml:space="preserve"> مدیر</w:t>
      </w:r>
      <w:r w:rsidR="006A5FC3" w:rsidRPr="001A1E66">
        <w:rPr>
          <w:rFonts w:cs="B Nazanin" w:hint="cs"/>
          <w:b/>
          <w:bCs/>
          <w:sz w:val="24"/>
          <w:szCs w:val="24"/>
          <w:rtl/>
        </w:rPr>
        <w:t>اداره</w:t>
      </w:r>
      <w:r w:rsidR="009C0DDB" w:rsidRPr="001A1E66">
        <w:rPr>
          <w:rFonts w:cs="B Nazanin" w:hint="cs"/>
          <w:b/>
          <w:bCs/>
          <w:sz w:val="24"/>
          <w:szCs w:val="24"/>
          <w:rtl/>
        </w:rPr>
        <w:t xml:space="preserve"> امور عمومی</w:t>
      </w:r>
      <w:r w:rsidR="006A5FC3" w:rsidRPr="001A1E66">
        <w:rPr>
          <w:rFonts w:cs="B Nazanin" w:hint="cs"/>
          <w:b/>
          <w:bCs/>
          <w:sz w:val="24"/>
          <w:szCs w:val="24"/>
          <w:rtl/>
        </w:rPr>
        <w:t xml:space="preserve"> وعضو مدعو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7" type="#_x0000_t32" style="position:absolute;left:0;text-align:left;margin-left:-15.55pt;margin-top:5.65pt;width:542.25pt;height:0;flip:x;z-index:251679744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E31EE3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 xml:space="preserve">خانم آسیه بکائیان </w:t>
      </w:r>
      <w:r w:rsidRPr="001A1E66">
        <w:rPr>
          <w:rFonts w:cs="B Nazanin" w:hint="cs"/>
          <w:b/>
          <w:bCs/>
          <w:sz w:val="24"/>
          <w:szCs w:val="24"/>
          <w:rtl/>
        </w:rPr>
        <w:tab/>
      </w:r>
      <w:r w:rsidRPr="001A1E66">
        <w:rPr>
          <w:rFonts w:cs="B Nazanin" w:hint="cs"/>
          <w:b/>
          <w:bCs/>
          <w:sz w:val="24"/>
          <w:szCs w:val="24"/>
          <w:rtl/>
        </w:rPr>
        <w:tab/>
        <w:t>کارشناس آموزش و عضو کمیته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8" type="#_x0000_t32" style="position:absolute;left:0;text-align:left;margin-left:-15.55pt;margin-top:5.65pt;width:542.25pt;height:0;flip:x;z-index:251681792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E31EE3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 xml:space="preserve">آقای احمد جمالی نسب </w:t>
      </w:r>
      <w:r w:rsidRPr="001A1E66">
        <w:rPr>
          <w:rFonts w:cs="B Nazanin" w:hint="cs"/>
          <w:b/>
          <w:bCs/>
          <w:sz w:val="24"/>
          <w:szCs w:val="24"/>
          <w:rtl/>
        </w:rPr>
        <w:tab/>
        <w:t>کارشناس آموزش و عضو کمیته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49" type="#_x0000_t32" style="position:absolute;left:0;text-align:left;margin-left:-15.55pt;margin-top:5.65pt;width:542.25pt;height:0;flip:x;z-index:251683840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9C0DDB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>خانم سهیلا احمد آبادی</w:t>
      </w:r>
      <w:r w:rsidR="009D1600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D1600" w:rsidRPr="001A1E66">
        <w:rPr>
          <w:rFonts w:cs="B Nazanin" w:hint="cs"/>
          <w:b/>
          <w:bCs/>
          <w:sz w:val="24"/>
          <w:szCs w:val="24"/>
          <w:rtl/>
        </w:rPr>
        <w:tab/>
      </w:r>
      <w:r w:rsidR="00E31EE3" w:rsidRPr="001A1E66">
        <w:rPr>
          <w:rFonts w:cs="B Nazanin" w:hint="cs"/>
          <w:b/>
          <w:bCs/>
          <w:sz w:val="24"/>
          <w:szCs w:val="24"/>
          <w:rtl/>
        </w:rPr>
        <w:t>کارشناس آموزش و عضوکمیته</w:t>
      </w:r>
    </w:p>
    <w:p w:rsidR="001A1E66" w:rsidRPr="001A1E66" w:rsidRDefault="00C3384D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_x0000_s1050" type="#_x0000_t32" style="position:absolute;left:0;text-align:left;margin-left:-15.55pt;margin-top:5.65pt;width:542.25pt;height:0;flip:x;z-index:251685888" o:connectortype="straight"/>
        </w:pict>
      </w:r>
      <w:r w:rsidR="001A1E66" w:rsidRPr="001A1E6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31EE3" w:rsidRDefault="009C0DDB" w:rsidP="001A1E6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A1E66">
        <w:rPr>
          <w:rFonts w:cs="B Nazanin" w:hint="cs"/>
          <w:b/>
          <w:bCs/>
          <w:sz w:val="24"/>
          <w:szCs w:val="24"/>
          <w:rtl/>
        </w:rPr>
        <w:t>خانم الهه کارگزار                     کارشناس آموزش و عضوکمیته</w:t>
      </w:r>
    </w:p>
    <w:p w:rsidR="001A1E66" w:rsidRPr="001A1E66" w:rsidRDefault="001A1E66" w:rsidP="001A1E66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1A1E66" w:rsidRPr="001A1E66" w:rsidSect="00A3425B">
      <w:pgSz w:w="11906" w:h="16838"/>
      <w:pgMar w:top="1134" w:right="851" w:bottom="567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6698"/>
    <w:multiLevelType w:val="hybridMultilevel"/>
    <w:tmpl w:val="DE52A1BE"/>
    <w:lvl w:ilvl="0" w:tplc="0C4866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7013"/>
    <w:rsid w:val="000200F6"/>
    <w:rsid w:val="000B7B28"/>
    <w:rsid w:val="001A1E66"/>
    <w:rsid w:val="001F4E97"/>
    <w:rsid w:val="00284CB7"/>
    <w:rsid w:val="0028610D"/>
    <w:rsid w:val="003136B5"/>
    <w:rsid w:val="00317E1B"/>
    <w:rsid w:val="00356364"/>
    <w:rsid w:val="003A4C60"/>
    <w:rsid w:val="004A79DE"/>
    <w:rsid w:val="004C3911"/>
    <w:rsid w:val="004F00A8"/>
    <w:rsid w:val="00536C72"/>
    <w:rsid w:val="00647703"/>
    <w:rsid w:val="006A5FC3"/>
    <w:rsid w:val="006D28B1"/>
    <w:rsid w:val="006E0B10"/>
    <w:rsid w:val="007843BC"/>
    <w:rsid w:val="007D6AC6"/>
    <w:rsid w:val="0085171F"/>
    <w:rsid w:val="00864014"/>
    <w:rsid w:val="00897013"/>
    <w:rsid w:val="008D45E6"/>
    <w:rsid w:val="008F6777"/>
    <w:rsid w:val="009237A7"/>
    <w:rsid w:val="009809E8"/>
    <w:rsid w:val="009C0DDB"/>
    <w:rsid w:val="009D1600"/>
    <w:rsid w:val="009D73BB"/>
    <w:rsid w:val="00A3425B"/>
    <w:rsid w:val="00A41F81"/>
    <w:rsid w:val="00A42073"/>
    <w:rsid w:val="00A759FF"/>
    <w:rsid w:val="00B20E3A"/>
    <w:rsid w:val="00BF1751"/>
    <w:rsid w:val="00BF5D2D"/>
    <w:rsid w:val="00C3384D"/>
    <w:rsid w:val="00C536EE"/>
    <w:rsid w:val="00C63D5C"/>
    <w:rsid w:val="00C83A02"/>
    <w:rsid w:val="00C84987"/>
    <w:rsid w:val="00D23451"/>
    <w:rsid w:val="00D81CDD"/>
    <w:rsid w:val="00D93F06"/>
    <w:rsid w:val="00DF7FEA"/>
    <w:rsid w:val="00E31EE3"/>
    <w:rsid w:val="00E67F20"/>
    <w:rsid w:val="00E87703"/>
    <w:rsid w:val="00E90931"/>
    <w:rsid w:val="00ED79E4"/>
    <w:rsid w:val="00EE532B"/>
    <w:rsid w:val="00F9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1" type="connector" idref="#_x0000_s1041"/>
        <o:r id="V:Rule12" type="connector" idref="#_x0000_s1040"/>
        <o:r id="V:Rule13" type="connector" idref="#_x0000_s1044"/>
        <o:r id="V:Rule14" type="connector" idref="#_x0000_s1042"/>
        <o:r id="V:Rule15" type="connector" idref="#_x0000_s1043"/>
        <o:r id="V:Rule16" type="connector" idref="#_x0000_s1048"/>
        <o:r id="V:Rule17" type="connector" idref="#_x0000_s1049"/>
        <o:r id="V:Rule18" type="connector" idref="#_x0000_s1050"/>
        <o:r id="V:Rule19" type="connector" idref="#_x0000_s1046"/>
        <o:r id="V:Rule20" type="connector" idref="#_x0000_s10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01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32B"/>
    <w:pPr>
      <w:bidi w:val="0"/>
      <w:ind w:left="720"/>
      <w:contextualSpacing/>
    </w:pPr>
    <w:rPr>
      <w:rFonts w:eastAsiaTheme="minorHAns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772D-EAE7-4B85-8EA9-A551DC3C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amoozeshk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rashidi</dc:creator>
  <cp:keywords/>
  <dc:description/>
  <cp:lastModifiedBy>dializ</cp:lastModifiedBy>
  <cp:revision>20</cp:revision>
  <dcterms:created xsi:type="dcterms:W3CDTF">2011-12-17T07:47:00Z</dcterms:created>
  <dcterms:modified xsi:type="dcterms:W3CDTF">2013-02-19T08:47:00Z</dcterms:modified>
</cp:coreProperties>
</file>