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1803"/>
        <w:gridCol w:w="5939"/>
        <w:gridCol w:w="3991"/>
        <w:gridCol w:w="413"/>
      </w:tblGrid>
      <w:tr w:rsidR="00522206" w:rsidRPr="00522206" w:rsidTr="003522DE">
        <w:tc>
          <w:tcPr>
            <w:tcW w:w="805" w:type="dxa"/>
          </w:tcPr>
          <w:p w:rsidR="00C052B3" w:rsidRPr="00522206" w:rsidRDefault="003522DE" w:rsidP="003522D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سال</w:t>
            </w:r>
          </w:p>
        </w:tc>
        <w:tc>
          <w:tcPr>
            <w:tcW w:w="1666" w:type="dxa"/>
          </w:tcPr>
          <w:p w:rsidR="00C052B3" w:rsidRPr="00522206" w:rsidRDefault="003522DE" w:rsidP="003522D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نمایه</w:t>
            </w:r>
          </w:p>
        </w:tc>
        <w:tc>
          <w:tcPr>
            <w:tcW w:w="5984" w:type="dxa"/>
          </w:tcPr>
          <w:p w:rsidR="00C052B3" w:rsidRPr="00522206" w:rsidRDefault="003522DE" w:rsidP="003522D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نویسندگان</w:t>
            </w:r>
          </w:p>
        </w:tc>
        <w:tc>
          <w:tcPr>
            <w:tcW w:w="4080" w:type="dxa"/>
          </w:tcPr>
          <w:p w:rsidR="00C052B3" w:rsidRPr="00522206" w:rsidRDefault="003522DE" w:rsidP="003522D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عنوان</w:t>
            </w:r>
          </w:p>
        </w:tc>
        <w:tc>
          <w:tcPr>
            <w:tcW w:w="415" w:type="dxa"/>
          </w:tcPr>
          <w:p w:rsidR="00C052B3" w:rsidRPr="00522206" w:rsidRDefault="00C052B3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22206" w:rsidRPr="00522206" w:rsidTr="003522DE">
        <w:tc>
          <w:tcPr>
            <w:tcW w:w="805" w:type="dxa"/>
          </w:tcPr>
          <w:p w:rsidR="00C052B3" w:rsidRPr="00522206" w:rsidRDefault="003522DE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2016</w:t>
            </w:r>
          </w:p>
          <w:p w:rsidR="003522DE" w:rsidRPr="00522206" w:rsidRDefault="003522DE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666" w:type="dxa"/>
          </w:tcPr>
          <w:p w:rsidR="00C052B3" w:rsidRPr="00522206" w:rsidRDefault="00304ABA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fa-IR"/>
              </w:rPr>
              <w:t>مجله دانشکده عل</w:t>
            </w:r>
            <w:r w:rsidR="00032471"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fa-IR"/>
              </w:rPr>
              <w:t>وم پزشکی نیشابور</w:t>
            </w:r>
          </w:p>
        </w:tc>
        <w:tc>
          <w:tcPr>
            <w:tcW w:w="5984" w:type="dxa"/>
          </w:tcPr>
          <w:p w:rsidR="00032471" w:rsidRPr="00522206" w:rsidRDefault="00032471" w:rsidP="003522DE">
            <w:pPr>
              <w:bidi/>
              <w:spacing w:after="303" w:line="281" w:lineRule="auto"/>
              <w:ind w:left="2975" w:hanging="2975"/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 xml:space="preserve">علی غلامی 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  <w:rtl/>
              </w:rPr>
              <w:t>*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  <w:rtl/>
              </w:rPr>
              <w:t>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،بهرام حصاري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اکرم گازرانی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4</w:t>
            </w:r>
            <w:r w:rsidR="003522DE"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 xml:space="preserve">مصطفی اردمه 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اردمه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ایمان خوانی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حسين بلوکي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حسين حسي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نزاده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علی ترشيزی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،پيمان صالحي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اسماعيل زارعی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5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زهره فروزان فر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6</w:t>
            </w:r>
          </w:p>
          <w:p w:rsidR="00C052B3" w:rsidRPr="00522206" w:rsidRDefault="00C052B3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080" w:type="dxa"/>
          </w:tcPr>
          <w:p w:rsidR="00032471" w:rsidRPr="00522206" w:rsidRDefault="00032471" w:rsidP="00304ABA">
            <w:pPr>
              <w:keepNext/>
              <w:keepLines/>
              <w:bidi/>
              <w:spacing w:after="163"/>
              <w:ind w:right="45"/>
              <w:outlineLvl w:val="0"/>
              <w:rPr>
                <w:rFonts w:asciiTheme="majorBidi" w:eastAsia="Titr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eastAsia="Titr" w:hAnsiTheme="majorBidi" w:cstheme="majorBidi"/>
                <w:color w:val="000000" w:themeColor="text1"/>
                <w:sz w:val="28"/>
                <w:szCs w:val="28"/>
                <w:rtl/>
              </w:rPr>
              <w:t>بررسي نگرش دانشجويان دانشکده علوم پزشکی نيشابور نسبت به رشته تحصيلی و آينده شغلی</w:t>
            </w:r>
          </w:p>
          <w:p w:rsidR="00C052B3" w:rsidRPr="00522206" w:rsidRDefault="00C052B3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15" w:type="dxa"/>
          </w:tcPr>
          <w:p w:rsidR="00C052B3" w:rsidRPr="00522206" w:rsidRDefault="003522DE" w:rsidP="003522D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522206" w:rsidRPr="00522206" w:rsidTr="003522DE">
        <w:tc>
          <w:tcPr>
            <w:tcW w:w="805" w:type="dxa"/>
          </w:tcPr>
          <w:p w:rsidR="00C052B3" w:rsidRPr="00522206" w:rsidRDefault="003522DE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2016</w:t>
            </w:r>
          </w:p>
        </w:tc>
        <w:tc>
          <w:tcPr>
            <w:tcW w:w="1666" w:type="dxa"/>
          </w:tcPr>
          <w:p w:rsidR="00C052B3" w:rsidRPr="00522206" w:rsidRDefault="00032471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مجله </w:t>
            </w:r>
            <w:r w:rsidR="003522DE"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دانشکده </w:t>
            </w: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علوم پزشکی نیشابور</w:t>
            </w:r>
          </w:p>
        </w:tc>
        <w:tc>
          <w:tcPr>
            <w:tcW w:w="5984" w:type="dxa"/>
          </w:tcPr>
          <w:p w:rsidR="00032471" w:rsidRPr="00522206" w:rsidRDefault="00032471" w:rsidP="00304ABA">
            <w:pPr>
              <w:tabs>
                <w:tab w:val="center" w:pos="3792"/>
                <w:tab w:val="center" w:pos="7403"/>
              </w:tabs>
              <w:bidi/>
              <w:spacing w:after="360"/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حسن مهراد مجد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  <w:rtl/>
              </w:rPr>
              <w:t>*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مهدیه بیات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مجید غیورمبرهن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 xml:space="preserve">، محسن 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ab/>
              <w:t xml:space="preserve"> 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عظیم</w:t>
            </w:r>
            <w:r w:rsidR="003522DE"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ی ن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ژاد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4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اباصلت برجی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  <w:p w:rsidR="00C052B3" w:rsidRPr="00522206" w:rsidRDefault="00C052B3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080" w:type="dxa"/>
          </w:tcPr>
          <w:p w:rsidR="00032471" w:rsidRPr="00522206" w:rsidRDefault="00032471" w:rsidP="00304ABA">
            <w:pPr>
              <w:keepNext/>
              <w:keepLines/>
              <w:bidi/>
              <w:spacing w:after="166"/>
              <w:ind w:right="51"/>
              <w:outlineLvl w:val="0"/>
              <w:rPr>
                <w:rFonts w:asciiTheme="majorBidi" w:eastAsia="Titr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eastAsia="Titr" w:hAnsiTheme="majorBidi" w:cstheme="majorBidi"/>
                <w:color w:val="000000" w:themeColor="text1"/>
                <w:sz w:val="28"/>
                <w:szCs w:val="28"/>
                <w:rtl/>
              </w:rPr>
              <w:t xml:space="preserve">بررسی سطح سرمی پروتئین واکنشگر- 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C</w:t>
            </w:r>
            <w:r w:rsidRPr="00522206">
              <w:rPr>
                <w:rFonts w:asciiTheme="majorBidi" w:eastAsia="Titr" w:hAnsiTheme="majorBidi" w:cstheme="majorBidi"/>
                <w:color w:val="000000" w:themeColor="text1"/>
                <w:sz w:val="28"/>
                <w:szCs w:val="28"/>
                <w:rtl/>
              </w:rPr>
              <w:t xml:space="preserve"> و ارتباط آن با سندرم متابولیک</w:t>
            </w:r>
          </w:p>
          <w:p w:rsidR="00C052B3" w:rsidRPr="00522206" w:rsidRDefault="00C052B3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15" w:type="dxa"/>
          </w:tcPr>
          <w:p w:rsidR="00C052B3" w:rsidRPr="00522206" w:rsidRDefault="003522DE" w:rsidP="003522D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522206" w:rsidRPr="00522206" w:rsidTr="003522DE">
        <w:tc>
          <w:tcPr>
            <w:tcW w:w="805" w:type="dxa"/>
          </w:tcPr>
          <w:p w:rsidR="00C052B3" w:rsidRPr="00522206" w:rsidRDefault="003522DE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2016</w:t>
            </w:r>
          </w:p>
        </w:tc>
        <w:tc>
          <w:tcPr>
            <w:tcW w:w="1666" w:type="dxa"/>
          </w:tcPr>
          <w:p w:rsidR="00C052B3" w:rsidRPr="00522206" w:rsidRDefault="003522DE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مجله دانشکده علوم پزشکی نیشابور</w:t>
            </w:r>
          </w:p>
        </w:tc>
        <w:tc>
          <w:tcPr>
            <w:tcW w:w="5984" w:type="dxa"/>
          </w:tcPr>
          <w:p w:rsidR="00032471" w:rsidRPr="00522206" w:rsidRDefault="00032471" w:rsidP="00304ABA">
            <w:pPr>
              <w:bidi/>
              <w:spacing w:after="362"/>
              <w:ind w:right="47"/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علی اکبر محمدی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محمود یوسفی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محمد مردانی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حسين فرجی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vertAlign w:val="superscript"/>
                <w:rtl/>
              </w:rPr>
              <w:t>*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  <w:p w:rsidR="00C052B3" w:rsidRPr="00522206" w:rsidRDefault="00C052B3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080" w:type="dxa"/>
          </w:tcPr>
          <w:p w:rsidR="00032471" w:rsidRPr="00522206" w:rsidRDefault="00032471" w:rsidP="00304ABA">
            <w:pPr>
              <w:keepNext/>
              <w:keepLines/>
              <w:bidi/>
              <w:spacing w:after="163"/>
              <w:ind w:left="10" w:right="47" w:hanging="10"/>
              <w:outlineLvl w:val="0"/>
              <w:rPr>
                <w:rFonts w:asciiTheme="majorBidi" w:eastAsia="Titr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eastAsia="Titr" w:hAnsiTheme="majorBidi" w:cstheme="majorBidi"/>
                <w:color w:val="000000" w:themeColor="text1"/>
                <w:sz w:val="28"/>
                <w:szCs w:val="28"/>
                <w:rtl/>
              </w:rPr>
              <w:t xml:space="preserve">ارزيابي کيفيت شيميايی و فيزي کی منابع آب شهرهای شمالی استان گلستان)بندر ترکمن، بندر گز و کردکوی( در سال های </w:t>
            </w:r>
            <w:r w:rsidRPr="00522206">
              <w:rPr>
                <w:rFonts w:asciiTheme="majorBidi" w:eastAsia="Titr" w:hAnsiTheme="majorBidi" w:cstheme="majorBidi"/>
                <w:color w:val="000000" w:themeColor="text1"/>
                <w:sz w:val="28"/>
                <w:szCs w:val="28"/>
              </w:rPr>
              <w:t>1389</w:t>
            </w:r>
            <w:r w:rsidRPr="00522206">
              <w:rPr>
                <w:rFonts w:asciiTheme="majorBidi" w:eastAsia="Titr" w:hAnsiTheme="majorBidi" w:cstheme="majorBidi"/>
                <w:color w:val="000000" w:themeColor="text1"/>
                <w:sz w:val="28"/>
                <w:szCs w:val="28"/>
                <w:rtl/>
              </w:rPr>
              <w:t>-</w:t>
            </w:r>
            <w:r w:rsidRPr="00522206">
              <w:rPr>
                <w:rFonts w:asciiTheme="majorBidi" w:eastAsia="Titr" w:hAnsiTheme="majorBidi" w:cstheme="majorBidi"/>
                <w:color w:val="000000" w:themeColor="text1"/>
                <w:sz w:val="28"/>
                <w:szCs w:val="28"/>
              </w:rPr>
              <w:t>1384</w:t>
            </w:r>
          </w:p>
          <w:p w:rsidR="00C052B3" w:rsidRPr="00522206" w:rsidRDefault="00C052B3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15" w:type="dxa"/>
          </w:tcPr>
          <w:p w:rsidR="00C052B3" w:rsidRPr="00522206" w:rsidRDefault="003522DE" w:rsidP="003522D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522206" w:rsidRPr="00522206" w:rsidTr="003522DE">
        <w:tc>
          <w:tcPr>
            <w:tcW w:w="805" w:type="dxa"/>
          </w:tcPr>
          <w:p w:rsidR="00C052B3" w:rsidRPr="00522206" w:rsidRDefault="003522DE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2016</w:t>
            </w:r>
          </w:p>
        </w:tc>
        <w:tc>
          <w:tcPr>
            <w:tcW w:w="1666" w:type="dxa"/>
          </w:tcPr>
          <w:p w:rsidR="00C052B3" w:rsidRPr="00522206" w:rsidRDefault="003522DE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fa-IR"/>
              </w:rPr>
              <w:t>مجله دانشکده علوم پزشکی نیشابور</w:t>
            </w:r>
          </w:p>
        </w:tc>
        <w:tc>
          <w:tcPr>
            <w:tcW w:w="5984" w:type="dxa"/>
          </w:tcPr>
          <w:p w:rsidR="003522DE" w:rsidRPr="00522206" w:rsidRDefault="003522DE" w:rsidP="003522DE">
            <w:pPr>
              <w:bidi/>
              <w:spacing w:after="342"/>
              <w:ind w:right="48"/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اباصلت برجی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مهدیه بیات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فاطمه شمس آبادی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فاطمه امینی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مهدیه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دیانی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4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  <w:t>، حسن مهرادمجد</w:t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footnoteReference w:id="1"/>
            </w:r>
            <w:r w:rsidRPr="00522206"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  <w:p w:rsidR="00C052B3" w:rsidRPr="00522206" w:rsidRDefault="00C052B3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080" w:type="dxa"/>
          </w:tcPr>
          <w:p w:rsidR="00C052B3" w:rsidRPr="00522206" w:rsidRDefault="003522DE" w:rsidP="003522DE">
            <w:pPr>
              <w:jc w:val="right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اپیدمیولوژی سرطان های گوارشی  (معده –مری و کولورکتال)در شهرستان نیشابور در سال های 1385-1390</w:t>
            </w:r>
          </w:p>
        </w:tc>
        <w:tc>
          <w:tcPr>
            <w:tcW w:w="415" w:type="dxa"/>
          </w:tcPr>
          <w:p w:rsidR="00C052B3" w:rsidRPr="00522206" w:rsidRDefault="003522DE" w:rsidP="003522D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522206" w:rsidRPr="00522206" w:rsidTr="003522DE">
        <w:tc>
          <w:tcPr>
            <w:tcW w:w="805" w:type="dxa"/>
          </w:tcPr>
          <w:p w:rsidR="00307B34" w:rsidRPr="00522206" w:rsidRDefault="00307B34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2016</w:t>
            </w:r>
          </w:p>
        </w:tc>
        <w:tc>
          <w:tcPr>
            <w:tcW w:w="1666" w:type="dxa"/>
          </w:tcPr>
          <w:p w:rsidR="00307B34" w:rsidRPr="00522206" w:rsidRDefault="00307B34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fa-IR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fa-IR"/>
              </w:rPr>
              <w:t>مجله دانشگاه علوم پزشکی کردستان</w:t>
            </w:r>
          </w:p>
        </w:tc>
        <w:tc>
          <w:tcPr>
            <w:tcW w:w="5984" w:type="dxa"/>
          </w:tcPr>
          <w:p w:rsidR="00307B34" w:rsidRPr="00522206" w:rsidRDefault="00307B34" w:rsidP="00307B34">
            <w:pPr>
              <w:bidi/>
              <w:spacing w:after="342"/>
              <w:ind w:right="48"/>
              <w:jc w:val="center"/>
              <w:rPr>
                <w:rFonts w:asciiTheme="majorBidi" w:eastAsia="B Nazani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Akbari R., BS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1,3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Zarei</w:t>
            </w:r>
            <w:proofErr w:type="spellEnd"/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E., PhD Student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2,3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,  </w:t>
            </w:r>
            <w:proofErr w:type="spellStart"/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Dormohammadi</w:t>
            </w:r>
            <w:proofErr w:type="spellEnd"/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A., MSc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vertAlign w:val="superscript"/>
              </w:rPr>
              <w:t>4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Gholami</w:t>
            </w:r>
            <w:proofErr w:type="spellEnd"/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A., MSc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vertAlign w:val="superscript"/>
              </w:rPr>
              <w:t xml:space="preserve">5 </w:t>
            </w: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80" w:type="dxa"/>
          </w:tcPr>
          <w:p w:rsidR="00307B34" w:rsidRPr="00522206" w:rsidRDefault="00307B34" w:rsidP="00307B3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>Influence of excessive use of mobile phone on sleep quality</w:t>
            </w:r>
          </w:p>
        </w:tc>
        <w:tc>
          <w:tcPr>
            <w:tcW w:w="415" w:type="dxa"/>
          </w:tcPr>
          <w:p w:rsidR="00307B34" w:rsidRPr="00522206" w:rsidRDefault="00FE7CEC" w:rsidP="003522D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  <w:tr w:rsidR="00522206" w:rsidRPr="00522206" w:rsidTr="003522DE">
        <w:tc>
          <w:tcPr>
            <w:tcW w:w="805" w:type="dxa"/>
          </w:tcPr>
          <w:p w:rsidR="00522206" w:rsidRPr="00522206" w:rsidRDefault="00522206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1666" w:type="dxa"/>
          </w:tcPr>
          <w:p w:rsidR="00522206" w:rsidRPr="00522206" w:rsidRDefault="00522206" w:rsidP="00304AB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  <w:t>Epidemiology and health</w:t>
            </w:r>
          </w:p>
        </w:tc>
        <w:tc>
          <w:tcPr>
            <w:tcW w:w="5984" w:type="dxa"/>
          </w:tcPr>
          <w:p w:rsidR="00522206" w:rsidRPr="00522206" w:rsidRDefault="00522206" w:rsidP="00522206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hyperlink r:id="rId7" w:tooltip="Show Author Details" w:history="1">
              <w:proofErr w:type="spellStart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Gholami</w:t>
              </w:r>
              <w:proofErr w:type="spellEnd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 xml:space="preserve">, </w:t>
              </w:r>
              <w:proofErr w:type="spellStart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A.</w:t>
              </w:r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18"/>
                  <w:szCs w:val="18"/>
                  <w:vertAlign w:val="superscript"/>
                </w:rPr>
                <w:t>a,b</w:t>
              </w:r>
            </w:hyperlink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</w:t>
            </w:r>
            <w:hyperlink r:id="rId8" w:tooltip="Show Author Details" w:history="1"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Araghi</w:t>
              </w:r>
              <w:proofErr w:type="spellEnd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 xml:space="preserve">, </w:t>
              </w:r>
              <w:proofErr w:type="spellStart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M.T.</w:t>
              </w:r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18"/>
                  <w:szCs w:val="18"/>
                  <w:vertAlign w:val="superscript"/>
                </w:rPr>
                <w:t>c</w:t>
              </w:r>
            </w:hyperlink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</w:t>
            </w:r>
            <w:hyperlink r:id="rId9" w:tooltip="Show Author Details" w:history="1"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Shamsabadi</w:t>
              </w:r>
              <w:proofErr w:type="spellEnd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 xml:space="preserve">, </w:t>
              </w:r>
              <w:proofErr w:type="spellStart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F.</w:t>
              </w:r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18"/>
                  <w:szCs w:val="18"/>
                  <w:vertAlign w:val="superscript"/>
                </w:rPr>
                <w:t>d</w:t>
              </w:r>
            </w:hyperlink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</w:t>
            </w:r>
            <w:hyperlink r:id="rId10" w:tooltip="Show Author Details" w:history="1"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Bayat</w:t>
              </w:r>
              <w:proofErr w:type="spellEnd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 xml:space="preserve">, </w:t>
              </w:r>
              <w:proofErr w:type="spellStart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M.</w:t>
              </w:r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18"/>
                  <w:szCs w:val="18"/>
                  <w:vertAlign w:val="superscript"/>
                </w:rPr>
                <w:t>e</w:t>
              </w:r>
            </w:hyperlink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</w:t>
            </w:r>
            <w:hyperlink r:id="rId11" w:tooltip="Show Author Details" w:history="1"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Dabirkhani</w:t>
              </w:r>
              <w:proofErr w:type="spellEnd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 xml:space="preserve">, </w:t>
              </w:r>
              <w:proofErr w:type="spellStart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F.</w:t>
              </w:r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18"/>
                  <w:szCs w:val="18"/>
                  <w:vertAlign w:val="superscript"/>
                </w:rPr>
                <w:t>f</w:t>
              </w:r>
            </w:hyperlink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</w:t>
            </w:r>
            <w:hyperlink r:id="rId12" w:tooltip="Show Author Details" w:history="1"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Moradpour</w:t>
              </w:r>
              <w:proofErr w:type="spellEnd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 xml:space="preserve">, </w:t>
              </w:r>
              <w:proofErr w:type="spellStart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F.</w:t>
              </w:r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18"/>
                  <w:szCs w:val="18"/>
                  <w:vertAlign w:val="superscript"/>
                </w:rPr>
                <w:t>g</w:t>
              </w:r>
            </w:hyperlink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</w:t>
            </w:r>
            <w:hyperlink r:id="rId13" w:tooltip="Show Author Details" w:history="1"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Mansori</w:t>
              </w:r>
              <w:proofErr w:type="spellEnd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 xml:space="preserve">, </w:t>
              </w:r>
              <w:proofErr w:type="spellStart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K.</w:t>
              </w:r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18"/>
                  <w:szCs w:val="18"/>
                  <w:vertAlign w:val="superscript"/>
                </w:rPr>
                <w:t>h</w:t>
              </w:r>
            </w:hyperlink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</w:t>
            </w:r>
            <w:hyperlink r:id="rId14" w:tooltip="Show Author Details" w:history="1"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Moradi</w:t>
              </w:r>
              <w:proofErr w:type="spellEnd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 xml:space="preserve">, </w:t>
              </w:r>
              <w:proofErr w:type="spellStart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Y.</w:t>
              </w:r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18"/>
                  <w:szCs w:val="18"/>
                  <w:vertAlign w:val="superscript"/>
                </w:rPr>
                <w:t>i</w:t>
              </w:r>
            </w:hyperlink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</w:t>
            </w:r>
            <w:hyperlink r:id="rId15" w:tooltip="Show Author Details" w:history="1"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Rajabi</w:t>
              </w:r>
              <w:proofErr w:type="spellEnd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 xml:space="preserve">, </w:t>
              </w:r>
              <w:proofErr w:type="spellStart"/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24"/>
                  <w:szCs w:val="24"/>
                </w:rPr>
                <w:t>A.</w:t>
              </w:r>
              <w:r w:rsidRPr="00522206">
                <w:rPr>
                  <w:rFonts w:asciiTheme="majorBidi" w:eastAsia="Times New Roman" w:hAnsiTheme="majorBidi" w:cstheme="majorBidi"/>
                  <w:color w:val="000000" w:themeColor="text1"/>
                  <w:sz w:val="18"/>
                  <w:szCs w:val="18"/>
                  <w:vertAlign w:val="superscript"/>
                </w:rPr>
                <w:t>j</w:t>
              </w:r>
              <w:proofErr w:type="spellEnd"/>
            </w:hyperlink>
          </w:p>
          <w:p w:rsidR="00522206" w:rsidRPr="00522206" w:rsidRDefault="00522206" w:rsidP="00522206">
            <w:pPr>
              <w:bidi/>
              <w:spacing w:after="342"/>
              <w:ind w:right="48"/>
              <w:jc w:val="right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080" w:type="dxa"/>
          </w:tcPr>
          <w:p w:rsidR="00522206" w:rsidRPr="00522206" w:rsidRDefault="00522206" w:rsidP="00522206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522206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Application of the World Health Organization Quality of Life Instrument, Short Form (WHOQOL-BREF) to patients with cataract</w:t>
            </w:r>
          </w:p>
          <w:p w:rsidR="00522206" w:rsidRPr="00522206" w:rsidRDefault="00522206" w:rsidP="00307B34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415" w:type="dxa"/>
          </w:tcPr>
          <w:p w:rsidR="00522206" w:rsidRPr="00522206" w:rsidRDefault="00522206" w:rsidP="003522D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52220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F96A29" w:rsidRPr="00522206" w:rsidRDefault="00F96A29" w:rsidP="00307B34">
      <w:pPr>
        <w:bidi/>
        <w:rPr>
          <w:rFonts w:asciiTheme="majorBidi" w:hAnsiTheme="majorBidi" w:cstheme="majorBidi"/>
          <w:color w:val="000000" w:themeColor="text1"/>
          <w:sz w:val="28"/>
          <w:szCs w:val="28"/>
        </w:rPr>
      </w:pPr>
      <w:bookmarkStart w:id="0" w:name="_GoBack"/>
      <w:bookmarkEnd w:id="0"/>
    </w:p>
    <w:sectPr w:rsidR="00F96A29" w:rsidRPr="00522206" w:rsidSect="00C052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B0C" w:rsidRDefault="00AA0B0C" w:rsidP="00C052B3">
      <w:pPr>
        <w:spacing w:after="0" w:line="240" w:lineRule="auto"/>
      </w:pPr>
      <w:r>
        <w:separator/>
      </w:r>
    </w:p>
  </w:endnote>
  <w:endnote w:type="continuationSeparator" w:id="0">
    <w:p w:rsidR="00AA0B0C" w:rsidRDefault="00AA0B0C" w:rsidP="00C0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B0C" w:rsidRDefault="00AA0B0C" w:rsidP="00C052B3">
      <w:pPr>
        <w:spacing w:after="0" w:line="240" w:lineRule="auto"/>
      </w:pPr>
      <w:r>
        <w:separator/>
      </w:r>
    </w:p>
  </w:footnote>
  <w:footnote w:type="continuationSeparator" w:id="0">
    <w:p w:rsidR="00AA0B0C" w:rsidRDefault="00AA0B0C" w:rsidP="00C052B3">
      <w:pPr>
        <w:spacing w:after="0" w:line="240" w:lineRule="auto"/>
      </w:pPr>
      <w:r>
        <w:continuationSeparator/>
      </w:r>
    </w:p>
  </w:footnote>
  <w:footnote w:id="1">
    <w:p w:rsidR="003522DE" w:rsidRDefault="003522DE" w:rsidP="003522DE">
      <w:pPr>
        <w:spacing w:after="0"/>
        <w:jc w:val="righ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44787"/>
    <w:multiLevelType w:val="multilevel"/>
    <w:tmpl w:val="6F0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C6"/>
    <w:rsid w:val="00032471"/>
    <w:rsid w:val="00304ABA"/>
    <w:rsid w:val="00307B34"/>
    <w:rsid w:val="003522DE"/>
    <w:rsid w:val="00522206"/>
    <w:rsid w:val="00543EC6"/>
    <w:rsid w:val="00AA0B0C"/>
    <w:rsid w:val="00C052B3"/>
    <w:rsid w:val="00C76057"/>
    <w:rsid w:val="00F96A29"/>
    <w:rsid w:val="00F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E240"/>
  <w15:chartTrackingRefBased/>
  <w15:docId w15:val="{C5CFF191-E266-45A0-ABAA-FCA14FB7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193454257&amp;amp;eid=2-s2.0-85014093689" TargetMode="External"/><Relationship Id="rId13" Type="http://schemas.openxmlformats.org/officeDocument/2006/relationships/hyperlink" Target="https://www.scopus.com/authid/detail.uri?authorId=56607308200&amp;amp;eid=2-s2.0-850140936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5780283100&amp;amp;eid=2-s2.0-85014093689" TargetMode="External"/><Relationship Id="rId12" Type="http://schemas.openxmlformats.org/officeDocument/2006/relationships/hyperlink" Target="https://www.scopus.com/authid/detail.uri?authorId=55540661600&amp;amp;eid=2-s2.0-850140936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authorId=57193453898&amp;amp;eid=2-s2.0-850140936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7193261450&amp;amp;eid=2-s2.0-85014093689" TargetMode="External"/><Relationship Id="rId10" Type="http://schemas.openxmlformats.org/officeDocument/2006/relationships/hyperlink" Target="https://www.scopus.com/authid/detail.uri?authorId=57193446625&amp;amp;eid=2-s2.0-85014093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193449003&amp;amp;eid=2-s2.0-85014093689" TargetMode="External"/><Relationship Id="rId14" Type="http://schemas.openxmlformats.org/officeDocument/2006/relationships/hyperlink" Target="https://www.scopus.com/authid/detail.uri?authorId=55338348700&amp;amp;eid=2-s2.0-8501409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Neda Khosh Kholgh</cp:lastModifiedBy>
  <cp:revision>6</cp:revision>
  <dcterms:created xsi:type="dcterms:W3CDTF">2018-12-06T08:28:00Z</dcterms:created>
  <dcterms:modified xsi:type="dcterms:W3CDTF">2018-12-09T12:35:00Z</dcterms:modified>
</cp:coreProperties>
</file>