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8F" w:rsidRDefault="00A36B7D" w:rsidP="00A26A8F">
      <w:pPr>
        <w:bidi/>
        <w:rPr>
          <w:rtl/>
          <w:lang w:bidi="fa-IR"/>
        </w:rPr>
      </w:pPr>
      <w:r>
        <w:rPr>
          <w:noProof/>
          <w:rtl/>
        </w:rPr>
        <w:pict>
          <v:oval id="_x0000_s1325" style="position:absolute;left:0;text-align:left;margin-left:160.3pt;margin-top:9.55pt;width:147.4pt;height:56.35pt;z-index:25165926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26A8F" w:rsidRPr="00576EFF" w:rsidRDefault="003C28E3" w:rsidP="001B7BA0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Lotus" w:hint="cs"/>
                      <w:sz w:val="22"/>
                      <w:szCs w:val="22"/>
                      <w:rtl/>
                      <w:lang w:bidi="fa-IR"/>
                    </w:rPr>
                    <w:t>ورود بیمار به بخش</w:t>
                  </w:r>
                </w:p>
              </w:txbxContent>
            </v:textbox>
          </v:oval>
        </w:pict>
      </w:r>
    </w:p>
    <w:p w:rsidR="00A26A8F" w:rsidRDefault="00A36B7D" w:rsidP="00A26A8F">
      <w:pPr>
        <w:bidi/>
        <w:rPr>
          <w:rtl/>
          <w:lang w:bidi="fa-IR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33" type="#_x0000_t32" style="position:absolute;left:0;text-align:left;margin-left:235pt;margin-top:33.9pt;width:.7pt;height:18.3pt;z-index:251667456" o:connectortype="straight">
            <v:stroke endarrow="block"/>
          </v:shape>
        </w:pict>
      </w:r>
    </w:p>
    <w:p w:rsidR="00A26A8F" w:rsidRDefault="00A36B7D" w:rsidP="00A26A8F">
      <w:pPr>
        <w:bidi/>
        <w:rPr>
          <w:rtl/>
          <w:lang w:bidi="fa-IR"/>
        </w:rPr>
      </w:pPr>
      <w:r>
        <w:rPr>
          <w:noProof/>
          <w:rtl/>
        </w:rPr>
        <w:pict>
          <v:roundrect id="_x0000_s1326" style="position:absolute;left:0;text-align:left;margin-left:125.6pt;margin-top:16.75pt;width:3in;height:59.75pt;z-index:251660288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26A8F" w:rsidRDefault="003C28E3" w:rsidP="003C28E3">
                  <w:pPr>
                    <w:bidi/>
                    <w:spacing w:after="0" w:line="120" w:lineRule="auto"/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 w:rsidRPr="003C28E3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آموزش و توضیحات در مورد آشنایی با بخش، پرسنل، نحوه دسترسی به کادر درمان،تشخیص،هزینه ها و سیر بیماری</w:t>
                  </w:r>
                </w:p>
                <w:p w:rsidR="003C28E3" w:rsidRPr="003C28E3" w:rsidRDefault="003C28E3" w:rsidP="003C28E3">
                  <w:pPr>
                    <w:bidi/>
                    <w:spacing w:after="0" w:line="120" w:lineRule="auto"/>
                    <w:jc w:val="center"/>
                    <w:rPr>
                      <w:sz w:val="24"/>
                      <w:szCs w:val="24"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پرستا</w:t>
                  </w:r>
                  <w:r w:rsidR="00576A65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ر</w:t>
                  </w:r>
                  <w:bookmarkStart w:id="0" w:name="_GoBack"/>
                  <w:bookmarkEnd w:id="0"/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/</w:t>
                  </w:r>
                  <w:r w:rsidR="00576A65">
                    <w:rPr>
                      <w:sz w:val="24"/>
                      <w:szCs w:val="24"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ماما مسئول بیمار</w:t>
                  </w:r>
                </w:p>
              </w:txbxContent>
            </v:textbox>
          </v:roundrect>
        </w:pict>
      </w:r>
    </w:p>
    <w:p w:rsidR="00A26A8F" w:rsidRDefault="00A36B7D" w:rsidP="00A26A8F">
      <w:pPr>
        <w:bidi/>
        <w:rPr>
          <w:rtl/>
          <w:lang w:bidi="fa-IR"/>
        </w:rPr>
      </w:pPr>
      <w:r>
        <w:rPr>
          <w:noProof/>
          <w:rtl/>
        </w:rPr>
        <w:pict>
          <v:shape id="_x0000_s1339" type="#_x0000_t32" style="position:absolute;left:0;text-align:left;margin-left:126.35pt;margin-top:14.55pt;width:213.25pt;height:.7pt;flip:x y;z-index:251672576" o:connectortype="straight" strokecolor="#92cddc [1944]" strokeweight="1pt">
            <v:shadow type="perspective" color="#205867 [1608]" opacity=".5" offset="1pt" offset2="-3pt"/>
          </v:shape>
        </w:pict>
      </w:r>
    </w:p>
    <w:p w:rsidR="00A26A8F" w:rsidRDefault="00A36B7D" w:rsidP="00A26A8F">
      <w:pPr>
        <w:bidi/>
        <w:rPr>
          <w:rtl/>
          <w:lang w:bidi="fa-IR"/>
        </w:rPr>
      </w:pPr>
      <w:r>
        <w:rPr>
          <w:noProof/>
          <w:rtl/>
        </w:rPr>
        <w:pict>
          <v:roundrect id="_x0000_s1327" style="position:absolute;left:0;text-align:left;margin-left:129.35pt;margin-top:24.9pt;width:211.55pt;height:45.1pt;z-index:251661312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26A8F" w:rsidRDefault="005C7F57" w:rsidP="005C7F57">
                  <w:pPr>
                    <w:bidi/>
                    <w:spacing w:after="0" w:line="168" w:lineRule="auto"/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 w:rsidRPr="005C7F57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آموزش سیر بیماری و مراقبتهای لازم</w:t>
                  </w:r>
                </w:p>
                <w:p w:rsidR="005C7F57" w:rsidRPr="005C7F57" w:rsidRDefault="005C7F57" w:rsidP="005C7F57">
                  <w:pPr>
                    <w:bidi/>
                    <w:spacing w:after="0" w:line="168" w:lineRule="auto"/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پرستار/</w:t>
                  </w:r>
                  <w:r w:rsidR="00576A65">
                    <w:rPr>
                      <w:sz w:val="24"/>
                      <w:szCs w:val="24"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ماما مسئول</w:t>
                  </w:r>
                </w:p>
                <w:p w:rsidR="005C7F57" w:rsidRDefault="005C7F57" w:rsidP="005C7F57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</w:p>
              </w:txbxContent>
            </v:textbox>
          </v:roundrect>
        </w:pict>
      </w:r>
      <w:r>
        <w:rPr>
          <w:noProof/>
          <w:rtl/>
        </w:rPr>
        <w:pict>
          <v:shape id="_x0000_s1334" type="#_x0000_t32" style="position:absolute;left:0;text-align:left;margin-left:237.75pt;margin-top:.85pt;width:.65pt;height:14.95pt;z-index:251668480" o:connectortype="straight">
            <v:stroke endarrow="block"/>
          </v:shape>
        </w:pict>
      </w:r>
    </w:p>
    <w:p w:rsidR="00A26A8F" w:rsidRPr="00576EFF" w:rsidRDefault="00A36B7D" w:rsidP="00A26A8F">
      <w:pPr>
        <w:bidi/>
        <w:rPr>
          <w:lang w:bidi="fa-IR"/>
        </w:rPr>
      </w:pPr>
      <w:r>
        <w:rPr>
          <w:noProof/>
        </w:rPr>
        <w:pict>
          <v:shape id="_x0000_s1340" type="#_x0000_t32" style="position:absolute;left:0;text-align:left;margin-left:133.1pt;margin-top:7.75pt;width:204.45pt;height:1.4pt;flip:x y;z-index:251673600" o:connectortype="straight" strokecolor="#92cddc [1944]" strokeweight="1pt">
            <v:shadow type="perspective" color="#205867 [1608]" opacity=".5" offset="1pt" offset2="-3pt"/>
          </v:shape>
        </w:pict>
      </w:r>
    </w:p>
    <w:p w:rsidR="001B7BA0" w:rsidRDefault="00A36B7D" w:rsidP="00A26A8F">
      <w:r>
        <w:rPr>
          <w:noProof/>
        </w:rPr>
        <w:pict>
          <v:shape id="_x0000_s1342" type="#_x0000_t32" style="position:absolute;margin-left:135.15pt;margin-top:157.7pt;width:197pt;height:.7pt;flip:x;z-index:251675648" o:connectortype="straight" strokecolor="#92cddc [1944]" strokeweight="1pt">
            <v:shadow type="perspective" color="#205867 [1608]" opacity=".5" offset="1pt" offset2="-3pt"/>
          </v:shape>
        </w:pict>
      </w:r>
      <w:r>
        <w:rPr>
          <w:noProof/>
        </w:rPr>
        <w:pict>
          <v:oval id="_x0000_s1329" style="position:absolute;margin-left:133.1pt;margin-top:114.3pt;width:201.7pt;height:70.3pt;z-index:25166336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26A8F" w:rsidRDefault="00622208" w:rsidP="00622208">
                  <w:pPr>
                    <w:bidi/>
                    <w:spacing w:after="0" w:line="120" w:lineRule="auto"/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تحویل بروشور یا جزوات آموزشی برای نکات درمانی و بهداشتی و پیشگیرانه در دسترس بیمار و همراهی</w:t>
                  </w:r>
                </w:p>
                <w:p w:rsidR="00622208" w:rsidRPr="00622208" w:rsidRDefault="00622208" w:rsidP="00622208">
                  <w:pPr>
                    <w:bidi/>
                    <w:spacing w:after="0" w:line="120" w:lineRule="auto"/>
                    <w:jc w:val="center"/>
                    <w:rPr>
                      <w:sz w:val="24"/>
                      <w:szCs w:val="24"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پرستار / ماما مسئول</w:t>
                  </w:r>
                </w:p>
              </w:txbxContent>
            </v:textbox>
          </v:oval>
        </w:pict>
      </w:r>
      <w:r>
        <w:rPr>
          <w:noProof/>
        </w:rPr>
        <w:pict>
          <v:shape id="_x0000_s1335" type="#_x0000_t32" style="position:absolute;margin-left:237.05pt;margin-top:10.5pt;width:0;height:16.95pt;z-index:251669504" o:connectortype="straight">
            <v:stroke endarrow="block"/>
          </v:shape>
        </w:pict>
      </w:r>
      <w:r>
        <w:rPr>
          <w:noProof/>
        </w:rPr>
        <w:pict>
          <v:shape id="_x0000_s1341" type="#_x0000_t32" style="position:absolute;margin-left:135.15pt;margin-top:63.45pt;width:198.95pt;height:.65pt;flip:x;z-index:251674624" o:connectortype="straight" strokecolor="#92cddc [1944]" strokeweight="1pt">
            <v:shadow type="perspective" color="#205867 [1608]" opacity=".5" offset="1pt" offset2="-3pt"/>
          </v:shape>
        </w:pict>
      </w:r>
      <w:r>
        <w:rPr>
          <w:noProof/>
        </w:rPr>
        <w:pict>
          <v:roundrect id="_x0000_s1328" style="position:absolute;margin-left:132.4pt;margin-top:31.05pt;width:202.4pt;height:59.5pt;z-index:251662336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26A8F" w:rsidRDefault="005C7F57" w:rsidP="005C7F57">
                  <w:pPr>
                    <w:bidi/>
                    <w:spacing w:after="0" w:line="120" w:lineRule="auto"/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 w:rsidRPr="005C7F57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ارائه آموزشهای حین ترخیص در مورد تغذیه، دارو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و مراقبتهای لازم در منزل از جمله مراقبت از زخم</w:t>
                  </w:r>
                </w:p>
                <w:p w:rsidR="00622208" w:rsidRDefault="00622208" w:rsidP="005C7F57">
                  <w:pPr>
                    <w:bidi/>
                    <w:spacing w:after="0" w:line="120" w:lineRule="auto"/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</w:p>
                <w:p w:rsidR="005C7F57" w:rsidRPr="005C7F57" w:rsidRDefault="005C7F57" w:rsidP="00622208">
                  <w:pPr>
                    <w:bidi/>
                    <w:spacing w:after="0" w:line="120" w:lineRule="auto"/>
                    <w:jc w:val="center"/>
                    <w:rPr>
                      <w:sz w:val="24"/>
                      <w:szCs w:val="24"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پرستار / ماما مسئول بیمار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336" type="#_x0000_t32" style="position:absolute;margin-left:234.3pt;margin-top:94.6pt;width:.7pt;height:19.7pt;flip:x;z-index:251670528" o:connectortype="straight">
            <v:stroke endarrow="block"/>
          </v:shape>
        </w:pict>
      </w:r>
    </w:p>
    <w:p w:rsidR="001B7BA0" w:rsidRPr="001B7BA0" w:rsidRDefault="001B7BA0" w:rsidP="001B7BA0"/>
    <w:p w:rsidR="001B7BA0" w:rsidRPr="001B7BA0" w:rsidRDefault="001B7BA0" w:rsidP="001B7BA0"/>
    <w:p w:rsidR="001B7BA0" w:rsidRPr="001B7BA0" w:rsidRDefault="001B7BA0" w:rsidP="001B7BA0"/>
    <w:p w:rsidR="001B7BA0" w:rsidRPr="001B7BA0" w:rsidRDefault="001B7BA0" w:rsidP="001B7BA0"/>
    <w:p w:rsidR="001B7BA0" w:rsidRPr="001B7BA0" w:rsidRDefault="001B7BA0" w:rsidP="001B7BA0"/>
    <w:p w:rsidR="001B7BA0" w:rsidRPr="001B7BA0" w:rsidRDefault="001B7BA0" w:rsidP="001B7BA0"/>
    <w:p w:rsidR="001B7BA0" w:rsidRDefault="001B7BA0" w:rsidP="001B7BA0"/>
    <w:tbl>
      <w:tblPr>
        <w:tblStyle w:val="TableGrid"/>
        <w:bidiVisual/>
        <w:tblW w:w="9828" w:type="dxa"/>
        <w:tblLook w:val="04A0" w:firstRow="1" w:lastRow="0" w:firstColumn="1" w:lastColumn="0" w:noHBand="0" w:noVBand="1"/>
      </w:tblPr>
      <w:tblGrid>
        <w:gridCol w:w="3276"/>
        <w:gridCol w:w="3276"/>
        <w:gridCol w:w="3276"/>
      </w:tblGrid>
      <w:tr w:rsidR="001B7BA0" w:rsidRPr="004C7819" w:rsidTr="00554541">
        <w:tc>
          <w:tcPr>
            <w:tcW w:w="3276" w:type="dxa"/>
            <w:vAlign w:val="center"/>
          </w:tcPr>
          <w:p w:rsidR="001B7BA0" w:rsidRPr="004C7819" w:rsidRDefault="001B7BA0" w:rsidP="0055454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مدت زمان انجام کار</w:t>
            </w:r>
          </w:p>
        </w:tc>
        <w:tc>
          <w:tcPr>
            <w:tcW w:w="3276" w:type="dxa"/>
            <w:vAlign w:val="center"/>
          </w:tcPr>
          <w:p w:rsidR="001B7BA0" w:rsidRPr="004C7819" w:rsidRDefault="001B7BA0" w:rsidP="0055454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مسئول اصلی خدمت</w:t>
            </w:r>
          </w:p>
        </w:tc>
        <w:tc>
          <w:tcPr>
            <w:tcW w:w="3276" w:type="dxa"/>
            <w:vAlign w:val="center"/>
          </w:tcPr>
          <w:p w:rsidR="001B7BA0" w:rsidRPr="004C7819" w:rsidRDefault="001B7BA0" w:rsidP="0055454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مسئول پاسخگو</w:t>
            </w:r>
          </w:p>
        </w:tc>
      </w:tr>
      <w:tr w:rsidR="001B7BA0" w:rsidRPr="003316DC" w:rsidTr="00554541">
        <w:tc>
          <w:tcPr>
            <w:tcW w:w="3276" w:type="dxa"/>
          </w:tcPr>
          <w:p w:rsidR="001B7BA0" w:rsidRPr="003316DC" w:rsidRDefault="001B7BA0" w:rsidP="00554541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در کل مدت بستری</w:t>
            </w:r>
          </w:p>
        </w:tc>
        <w:tc>
          <w:tcPr>
            <w:tcW w:w="3276" w:type="dxa"/>
          </w:tcPr>
          <w:p w:rsidR="001B7BA0" w:rsidRPr="003316DC" w:rsidRDefault="001B7BA0" w:rsidP="00554541">
            <w:pPr>
              <w:bidi/>
              <w:jc w:val="center"/>
              <w:rPr>
                <w:sz w:val="24"/>
                <w:szCs w:val="24"/>
                <w:rtl/>
              </w:rPr>
            </w:pPr>
            <w:r w:rsidRPr="003316DC">
              <w:rPr>
                <w:rFonts w:hint="cs"/>
                <w:sz w:val="24"/>
                <w:szCs w:val="24"/>
                <w:rtl/>
              </w:rPr>
              <w:t>پرستار</w:t>
            </w:r>
            <w:r>
              <w:rPr>
                <w:rFonts w:hint="cs"/>
                <w:sz w:val="24"/>
                <w:szCs w:val="24"/>
                <w:rtl/>
              </w:rPr>
              <w:t xml:space="preserve">/ماما </w:t>
            </w:r>
            <w:r w:rsidRPr="003316DC">
              <w:rPr>
                <w:rFonts w:hint="cs"/>
                <w:sz w:val="24"/>
                <w:szCs w:val="24"/>
                <w:rtl/>
              </w:rPr>
              <w:t xml:space="preserve"> مسئول بیمار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76" w:type="dxa"/>
          </w:tcPr>
          <w:p w:rsidR="001B7BA0" w:rsidRPr="003316DC" w:rsidRDefault="001B7BA0" w:rsidP="00554541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مسئول شیفت، </w:t>
            </w:r>
            <w:r w:rsidRPr="003316DC">
              <w:rPr>
                <w:rFonts w:hint="cs"/>
                <w:sz w:val="24"/>
                <w:szCs w:val="24"/>
                <w:rtl/>
              </w:rPr>
              <w:t>مسئول بخش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576EFF" w:rsidRPr="001B7BA0" w:rsidRDefault="00576EFF" w:rsidP="001B7BA0">
      <w:pPr>
        <w:jc w:val="center"/>
      </w:pPr>
    </w:p>
    <w:sectPr w:rsidR="00576EFF" w:rsidRPr="001B7BA0" w:rsidSect="00C96EA2">
      <w:headerReference w:type="default" r:id="rId7"/>
      <w:pgSz w:w="12240" w:h="15840"/>
      <w:pgMar w:top="180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7D" w:rsidRDefault="00A36B7D" w:rsidP="00907E51">
      <w:pPr>
        <w:spacing w:after="0" w:line="240" w:lineRule="auto"/>
      </w:pPr>
      <w:r>
        <w:separator/>
      </w:r>
    </w:p>
  </w:endnote>
  <w:endnote w:type="continuationSeparator" w:id="0">
    <w:p w:rsidR="00A36B7D" w:rsidRDefault="00A36B7D" w:rsidP="0090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7D" w:rsidRDefault="00A36B7D" w:rsidP="00907E51">
      <w:pPr>
        <w:spacing w:after="0" w:line="240" w:lineRule="auto"/>
      </w:pPr>
      <w:r>
        <w:separator/>
      </w:r>
    </w:p>
  </w:footnote>
  <w:footnote w:type="continuationSeparator" w:id="0">
    <w:p w:rsidR="00A36B7D" w:rsidRDefault="00A36B7D" w:rsidP="0090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E51" w:rsidRDefault="00966B2E">
    <w:pPr>
      <w:pStyle w:val="Header"/>
    </w:pPr>
    <w:r>
      <w:rPr>
        <w:rFonts w:ascii="IranNastaliq" w:hAnsi="IranNastaliq" w:cs="IranNastaliq"/>
        <w:b/>
        <w:bCs/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5848350</wp:posOffset>
          </wp:positionH>
          <wp:positionV relativeFrom="paragraph">
            <wp:posOffset>-268605</wp:posOffset>
          </wp:positionV>
          <wp:extent cx="552450" cy="752475"/>
          <wp:effectExtent l="19050" t="0" r="0" b="0"/>
          <wp:wrapNone/>
          <wp:docPr id="6" name="Picture 2" descr="356064_pnV0iE0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56064_pnV0iE0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IranNastaliq" w:hAnsi="IranNastaliq" w:cs="IranNastaliq"/>
        <w:b/>
        <w:bCs/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-211455</wp:posOffset>
          </wp:positionV>
          <wp:extent cx="609600" cy="504825"/>
          <wp:effectExtent l="19050" t="0" r="0" b="0"/>
          <wp:wrapSquare wrapText="bothSides"/>
          <wp:docPr id="7" name="Picture 1" descr="D:\behbod\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ehbod\ARM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6B7D">
      <w:rPr>
        <w:rFonts w:ascii="IranNastaliq" w:hAnsi="IranNastaliq" w:cs="IranNastaliq"/>
        <w:b/>
        <w:bCs/>
        <w:noProof/>
        <w:sz w:val="48"/>
        <w:szCs w:val="48"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48pt;margin-top:20.85pt;width:91.5pt;height:41.25pt;z-index:251661312;mso-position-horizontal-relative:text;mso-position-vertical-relative:text" filled="f" stroked="f">
          <v:textbox>
            <w:txbxContent>
              <w:p w:rsidR="00717C87" w:rsidRPr="00331645" w:rsidRDefault="00717C87" w:rsidP="003C28E3">
                <w:pPr>
                  <w:bidi/>
                  <w:spacing w:after="0" w:line="240" w:lineRule="auto"/>
                  <w:jc w:val="both"/>
                  <w:rPr>
                    <w:sz w:val="20"/>
                    <w:szCs w:val="20"/>
                    <w:rtl/>
                    <w:lang w:bidi="fa-IR"/>
                  </w:rPr>
                </w:pPr>
                <w:r w:rsidRPr="00331645">
                  <w:rPr>
                    <w:rFonts w:hint="cs"/>
                    <w:sz w:val="20"/>
                    <w:szCs w:val="20"/>
                    <w:rtl/>
                    <w:lang w:bidi="fa-IR"/>
                  </w:rPr>
                  <w:t>ویرایش</w:t>
                </w:r>
                <w:r w:rsidR="00331645" w:rsidRPr="00331645">
                  <w:rPr>
                    <w:sz w:val="20"/>
                    <w:szCs w:val="20"/>
                    <w:lang w:bidi="fa-IR"/>
                  </w:rPr>
                  <w:t xml:space="preserve"> </w:t>
                </w:r>
                <w:r w:rsidR="00331645" w:rsidRPr="00331645">
                  <w:rPr>
                    <w:rFonts w:hint="cs"/>
                    <w:sz w:val="20"/>
                    <w:szCs w:val="20"/>
                    <w:rtl/>
                    <w:lang w:bidi="fa-IR"/>
                  </w:rPr>
                  <w:t>:</w:t>
                </w:r>
                <w:r w:rsidR="003C28E3">
                  <w:rPr>
                    <w:rFonts w:hint="cs"/>
                    <w:sz w:val="20"/>
                    <w:szCs w:val="20"/>
                    <w:rtl/>
                    <w:lang w:bidi="fa-IR"/>
                  </w:rPr>
                  <w:t>صفر</w:t>
                </w:r>
                <w:r w:rsidRPr="00331645">
                  <w:rPr>
                    <w:rFonts w:hint="cs"/>
                    <w:sz w:val="20"/>
                    <w:szCs w:val="20"/>
                    <w:rtl/>
                    <w:lang w:bidi="fa-IR"/>
                  </w:rPr>
                  <w:t xml:space="preserve"> </w:t>
                </w:r>
              </w:p>
              <w:p w:rsidR="00717C87" w:rsidRPr="00331645" w:rsidRDefault="00717C87" w:rsidP="003C28E3">
                <w:pPr>
                  <w:bidi/>
                  <w:spacing w:after="0" w:line="240" w:lineRule="auto"/>
                  <w:jc w:val="both"/>
                  <w:rPr>
                    <w:sz w:val="20"/>
                    <w:szCs w:val="20"/>
                    <w:rtl/>
                    <w:lang w:bidi="fa-IR"/>
                  </w:rPr>
                </w:pPr>
                <w:r w:rsidRPr="00331645">
                  <w:rPr>
                    <w:rFonts w:hint="cs"/>
                    <w:sz w:val="20"/>
                    <w:szCs w:val="20"/>
                    <w:rtl/>
                    <w:lang w:bidi="fa-IR"/>
                  </w:rPr>
                  <w:t xml:space="preserve">تاریخ: </w:t>
                </w:r>
                <w:r w:rsidR="003C28E3">
                  <w:rPr>
                    <w:rFonts w:hint="cs"/>
                    <w:sz w:val="20"/>
                    <w:szCs w:val="20"/>
                    <w:rtl/>
                    <w:lang w:bidi="fa-IR"/>
                  </w:rPr>
                  <w:t>20</w:t>
                </w:r>
                <w:r w:rsidR="00331645" w:rsidRPr="00331645">
                  <w:rPr>
                    <w:rFonts w:hint="cs"/>
                    <w:sz w:val="20"/>
                    <w:szCs w:val="20"/>
                    <w:rtl/>
                    <w:lang w:bidi="fa-IR"/>
                  </w:rPr>
                  <w:t>/05/</w:t>
                </w:r>
                <w:r w:rsidR="003C28E3">
                  <w:rPr>
                    <w:rFonts w:hint="cs"/>
                    <w:sz w:val="20"/>
                    <w:szCs w:val="20"/>
                    <w:rtl/>
                    <w:lang w:bidi="fa-IR"/>
                  </w:rPr>
                  <w:t>97</w:t>
                </w:r>
              </w:p>
            </w:txbxContent>
          </v:textbox>
        </v:shape>
      </w:pict>
    </w:r>
    <w:r w:rsidR="00A36B7D">
      <w:rPr>
        <w:rFonts w:ascii="IranNastaliq" w:hAnsi="IranNastaliq" w:cs="IranNastaliq"/>
        <w:b/>
        <w:bCs/>
        <w:noProof/>
        <w:sz w:val="48"/>
        <w:szCs w:val="48"/>
        <w:lang w:bidi="fa-IR"/>
      </w:rPr>
      <w:pict>
        <v:roundrect id="_x0000_s2053" style="position:absolute;margin-left:114.75pt;margin-top:-16pt;width:282.75pt;height:57.1pt;z-index:251658240;mso-position-horizontal-relative:text;mso-position-vertical-relative:text" arcsize="10923f">
          <v:textbox>
            <w:txbxContent>
              <w:p w:rsidR="002E7CEA" w:rsidRPr="00717C87" w:rsidRDefault="00756AE4" w:rsidP="00756AE4">
                <w:pPr>
                  <w:pStyle w:val="Header"/>
                  <w:bidi/>
                  <w:spacing w:line="276" w:lineRule="auto"/>
                  <w:jc w:val="center"/>
                  <w:rPr>
                    <w:rFonts w:ascii="IranNastaliq" w:hAnsi="IranNastaliq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>عنوان سند:</w:t>
                </w:r>
                <w:r w:rsidR="003C28E3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فرایند آموزش به بیمار</w:t>
                </w:r>
              </w:p>
              <w:p w:rsidR="002E7CEA" w:rsidRPr="00717C87" w:rsidRDefault="002E7CEA" w:rsidP="003C28E3">
                <w:pPr>
                  <w:bidi/>
                  <w:jc w:val="center"/>
                  <w:rPr>
                    <w:b/>
                    <w:bCs/>
                    <w:sz w:val="24"/>
                    <w:szCs w:val="24"/>
                    <w:lang w:bidi="fa-IR"/>
                  </w:rPr>
                </w:pPr>
                <w:r w:rsidRPr="00717C87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>کد سند:</w:t>
                </w:r>
                <w:r w:rsidR="00D8298F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AF038D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 xml:space="preserve">H – </w:t>
                </w:r>
                <w:r w:rsidR="003C28E3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>MPR</w:t>
                </w:r>
                <w:r w:rsidR="00AF038D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 xml:space="preserve"> –C- </w:t>
                </w:r>
                <w:r w:rsidR="003C28E3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>PE</w:t>
                </w:r>
                <w:r w:rsidR="00AF038D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 xml:space="preserve"> -10</w:t>
                </w:r>
                <w:r w:rsidR="003C28E3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>4</w:t>
                </w:r>
                <w:r w:rsidR="00AF038D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>/</w:t>
                </w:r>
                <w:r w:rsidR="003C28E3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>10</w:t>
                </w:r>
              </w:p>
            </w:txbxContent>
          </v:textbox>
          <w10:wrap anchorx="page"/>
        </v:roundrect>
      </w:pict>
    </w:r>
    <w:r w:rsidR="00A36B7D">
      <w:rPr>
        <w:rFonts w:ascii="IranNastaliq" w:hAnsi="IranNastaliq" w:cs="IranNastaliq"/>
        <w:b/>
        <w:bCs/>
        <w:noProof/>
        <w:sz w:val="48"/>
        <w:szCs w:val="48"/>
        <w:lang w:bidi="fa-IR"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57" type="#_x0000_t172" style="position:absolute;margin-left:-123.5pt;margin-top:345.65pt;width:702pt;height:116.2pt;rotation:20889443fd;z-index:-251654144;mso-position-horizontal-relative:text;mso-position-vertical-relative:text" fillcolor="silver" strokecolor="silver">
          <v:shadow color="#868686"/>
          <v:textpath style="font-family:&quot;B Nazanin Outline&quot;;font-size:32pt;v-text-kern:t" trim="t" fitpath="t" string="دفتر بهبود كيفيت (اعتبار بخشي و حاكميت باليني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E51"/>
    <w:rsid w:val="00007F9A"/>
    <w:rsid w:val="000111E9"/>
    <w:rsid w:val="00045EC2"/>
    <w:rsid w:val="0006034A"/>
    <w:rsid w:val="000623FB"/>
    <w:rsid w:val="000648B0"/>
    <w:rsid w:val="00081D00"/>
    <w:rsid w:val="00084F10"/>
    <w:rsid w:val="000A582A"/>
    <w:rsid w:val="000D1258"/>
    <w:rsid w:val="000D4384"/>
    <w:rsid w:val="00136FBE"/>
    <w:rsid w:val="001573EB"/>
    <w:rsid w:val="00174996"/>
    <w:rsid w:val="00185D88"/>
    <w:rsid w:val="001A2137"/>
    <w:rsid w:val="001A3BEE"/>
    <w:rsid w:val="001B4B46"/>
    <w:rsid w:val="001B7BA0"/>
    <w:rsid w:val="00222FB4"/>
    <w:rsid w:val="002E7CEA"/>
    <w:rsid w:val="002F2D24"/>
    <w:rsid w:val="003067B7"/>
    <w:rsid w:val="00331645"/>
    <w:rsid w:val="003434E1"/>
    <w:rsid w:val="00370435"/>
    <w:rsid w:val="003A2939"/>
    <w:rsid w:val="003A2F55"/>
    <w:rsid w:val="003C28E3"/>
    <w:rsid w:val="003C368E"/>
    <w:rsid w:val="003E6990"/>
    <w:rsid w:val="00405653"/>
    <w:rsid w:val="00415A00"/>
    <w:rsid w:val="004378DC"/>
    <w:rsid w:val="00454575"/>
    <w:rsid w:val="00465D74"/>
    <w:rsid w:val="00474278"/>
    <w:rsid w:val="00485128"/>
    <w:rsid w:val="004A61B4"/>
    <w:rsid w:val="004B26B8"/>
    <w:rsid w:val="004D416F"/>
    <w:rsid w:val="005178E2"/>
    <w:rsid w:val="00554C12"/>
    <w:rsid w:val="00576A65"/>
    <w:rsid w:val="00576EFF"/>
    <w:rsid w:val="005C7F57"/>
    <w:rsid w:val="00622208"/>
    <w:rsid w:val="00622FFA"/>
    <w:rsid w:val="00693076"/>
    <w:rsid w:val="006B068D"/>
    <w:rsid w:val="006E50E9"/>
    <w:rsid w:val="006F7D71"/>
    <w:rsid w:val="00715B84"/>
    <w:rsid w:val="00717C87"/>
    <w:rsid w:val="00723A12"/>
    <w:rsid w:val="00756AE4"/>
    <w:rsid w:val="00771251"/>
    <w:rsid w:val="007762F2"/>
    <w:rsid w:val="00795B82"/>
    <w:rsid w:val="007B76C0"/>
    <w:rsid w:val="00813C61"/>
    <w:rsid w:val="00842486"/>
    <w:rsid w:val="00854CE9"/>
    <w:rsid w:val="00862FB9"/>
    <w:rsid w:val="0086407B"/>
    <w:rsid w:val="008C30AC"/>
    <w:rsid w:val="008C4CF6"/>
    <w:rsid w:val="008F4478"/>
    <w:rsid w:val="00907E51"/>
    <w:rsid w:val="009300B0"/>
    <w:rsid w:val="00952B99"/>
    <w:rsid w:val="00966B2E"/>
    <w:rsid w:val="009945C0"/>
    <w:rsid w:val="009A6F34"/>
    <w:rsid w:val="009D0BE2"/>
    <w:rsid w:val="009D4620"/>
    <w:rsid w:val="00A15102"/>
    <w:rsid w:val="00A26A8F"/>
    <w:rsid w:val="00A36B7D"/>
    <w:rsid w:val="00A676E9"/>
    <w:rsid w:val="00A9790E"/>
    <w:rsid w:val="00AD5998"/>
    <w:rsid w:val="00AE7686"/>
    <w:rsid w:val="00AF038D"/>
    <w:rsid w:val="00B04E70"/>
    <w:rsid w:val="00B83156"/>
    <w:rsid w:val="00B83D4D"/>
    <w:rsid w:val="00BB0821"/>
    <w:rsid w:val="00BB5E12"/>
    <w:rsid w:val="00C35A77"/>
    <w:rsid w:val="00C43B12"/>
    <w:rsid w:val="00C66FBF"/>
    <w:rsid w:val="00C96EA2"/>
    <w:rsid w:val="00D408D7"/>
    <w:rsid w:val="00D47054"/>
    <w:rsid w:val="00D523C1"/>
    <w:rsid w:val="00D8298F"/>
    <w:rsid w:val="00D934B1"/>
    <w:rsid w:val="00DA4443"/>
    <w:rsid w:val="00DB3DFD"/>
    <w:rsid w:val="00DC5A69"/>
    <w:rsid w:val="00DF3199"/>
    <w:rsid w:val="00E1106D"/>
    <w:rsid w:val="00E72E2B"/>
    <w:rsid w:val="00E7661B"/>
    <w:rsid w:val="00E96A4C"/>
    <w:rsid w:val="00EA1EC9"/>
    <w:rsid w:val="00EA34F2"/>
    <w:rsid w:val="00EB079A"/>
    <w:rsid w:val="00EC00EB"/>
    <w:rsid w:val="00EF1F86"/>
    <w:rsid w:val="00F2211C"/>
    <w:rsid w:val="00F46253"/>
    <w:rsid w:val="00F53AD9"/>
    <w:rsid w:val="00FC59E0"/>
    <w:rsid w:val="00FD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1" type="connector" idref="#_x0000_s1333"/>
        <o:r id="V:Rule2" type="connector" idref="#_x0000_s1334"/>
        <o:r id="V:Rule3" type="connector" idref="#_x0000_s1335"/>
        <o:r id="V:Rule4" type="connector" idref="#_x0000_s1339"/>
        <o:r id="V:Rule5" type="connector" idref="#_x0000_s1336"/>
        <o:r id="V:Rule6" type="connector" idref="#_x0000_s1341"/>
        <o:r id="V:Rule7" type="connector" idref="#_x0000_s1340"/>
        <o:r id="V:Rule8" type="connector" idref="#_x0000_s1342"/>
      </o:rules>
    </o:shapelayout>
  </w:shapeDefaults>
  <w:decimalSymbol w:val="."/>
  <w:listSeparator w:val=","/>
  <w15:docId w15:val="{F09ACD6C-155D-4E96-AFF2-EB5554E2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B Zar"/>
        <w:position w:val="-6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E51"/>
  </w:style>
  <w:style w:type="paragraph" w:styleId="Footer">
    <w:name w:val="footer"/>
    <w:basedOn w:val="Normal"/>
    <w:link w:val="FooterChar"/>
    <w:uiPriority w:val="99"/>
    <w:unhideWhenUsed/>
    <w:rsid w:val="0090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E51"/>
  </w:style>
  <w:style w:type="table" w:styleId="TableGrid">
    <w:name w:val="Table Grid"/>
    <w:basedOn w:val="TableNormal"/>
    <w:uiPriority w:val="59"/>
    <w:rsid w:val="001B7BA0"/>
    <w:pPr>
      <w:spacing w:after="0" w:line="240" w:lineRule="auto"/>
    </w:pPr>
    <w:rPr>
      <w:rFonts w:asciiTheme="minorHAnsi" w:eastAsiaTheme="minorEastAsia" w:hAnsiTheme="minorHAnsi" w:cstheme="minorBidi"/>
      <w:positio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ham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A4594B-1CB3-4F81-A909-4BBA410A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Sajjad Bokaeyan</cp:lastModifiedBy>
  <cp:revision>29</cp:revision>
  <dcterms:created xsi:type="dcterms:W3CDTF">2015-10-30T05:45:00Z</dcterms:created>
  <dcterms:modified xsi:type="dcterms:W3CDTF">2018-09-26T08:20:00Z</dcterms:modified>
</cp:coreProperties>
</file>