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B4" w:rsidRDefault="0022071D" w:rsidP="003C1C00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84.25pt;margin-top:.35pt;width:283.9pt;height:65pt;z-index:25165824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A3F8E" w:rsidRDefault="008968E3" w:rsidP="00722636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ورود بیمار</w:t>
                  </w:r>
                  <w:r w:rsidR="00FA3F8E"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با دستور پزشك مبني بر بستري در بخش</w:t>
                  </w:r>
                </w:p>
                <w:p w:rsidR="00CF7366" w:rsidRPr="00DA4926" w:rsidRDefault="00CF7366" w:rsidP="008968E3">
                  <w:pPr>
                    <w:bidi/>
                    <w:spacing w:line="360" w:lineRule="auto"/>
                    <w:jc w:val="center"/>
                    <w:rPr>
                      <w:sz w:val="24"/>
                      <w:rtl/>
                    </w:rPr>
                  </w:pP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-25.75pt;margin-top:.35pt;width:70.05pt;height:21.7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1ugIAAMA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" filled="f" stroked="f">
            <v:textbox style="mso-next-textbox:#_x0000_s1128">
              <w:txbxContent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Times New Roman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صفحه 1 از 3</w:t>
                  </w:r>
                </w:p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732DA" w:rsidRDefault="005732DA" w:rsidP="00CF7366">
      <w:pPr>
        <w:bidi/>
        <w:rPr>
          <w:rtl/>
          <w:lang w:bidi="fa-IR"/>
        </w:rPr>
      </w:pP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227.25pt;margin-top:16.25pt;width:0;height:26.75pt;z-index:25176064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5732DA" w:rsidRPr="00695032" w:rsidRDefault="0022071D" w:rsidP="005732DA">
      <w:pPr>
        <w:bidi/>
        <w:rPr>
          <w:b/>
          <w:bCs/>
          <w:rtl/>
          <w:lang w:bidi="fa-IR"/>
        </w:rPr>
      </w:pPr>
      <w:r>
        <w:rPr>
          <w:noProof/>
          <w:rtl/>
        </w:rPr>
        <w:pict>
          <v:shape id="_x0000_s1029" type="#_x0000_t202" style="position:absolute;left:0;text-align:left;margin-left:92.4pt;margin-top:20.5pt;width:255.75pt;height:70.5pt;z-index:25166131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147869" w:rsidRPr="00FA3F8E" w:rsidRDefault="00147869" w:rsidP="009E7AF5">
                  <w:pPr>
                    <w:bidi/>
                    <w:spacing w:line="240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FA3F8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بررسي دستور پزشك از نظر </w:t>
                  </w:r>
                  <w:r w:rsidR="009E7AF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تاریخ بستری</w:t>
                  </w:r>
                  <w:r w:rsidRPr="00FA3F8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 انطباق مشخصات برگ دستور بستري با هويت بيمار و طرف قرارداد بودن پزشك</w:t>
                  </w:r>
                </w:p>
                <w:p w:rsidR="008F57E6" w:rsidRPr="008A674C" w:rsidRDefault="00147869" w:rsidP="00147869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A3F8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  <w:r w:rsidR="00EA308D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3609975" cy="95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2445" cy="8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5732DA" w:rsidRPr="00695032" w:rsidRDefault="0022071D" w:rsidP="005732DA">
      <w:pPr>
        <w:bidi/>
        <w:rPr>
          <w:b/>
          <w:bCs/>
          <w:rtl/>
          <w:lang w:bidi="fa-IR"/>
        </w:rPr>
      </w:pPr>
      <w:r>
        <w:rPr>
          <w:noProof/>
          <w:rtl/>
        </w:rPr>
        <w:pict>
          <v:shape id="_x0000_s1081" type="#_x0000_t32" style="position:absolute;left:0;text-align:left;margin-left:234pt;margin-top:95.4pt;width:0;height:12.75pt;z-index:25171353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shape id="_x0000_s1088" type="#_x0000_t202" style="position:absolute;left:0;text-align:left;margin-left:297pt;margin-top:129.9pt;width:34.5pt;height:22.5pt;z-index:251720704" filled="f" stroked="f">
            <v:textbox style="mso-next-textbox:#_x0000_s1088">
              <w:txbxContent>
                <w:p w:rsidR="00FA0DFE" w:rsidRPr="00D63D6C" w:rsidRDefault="00FA0DFE" w:rsidP="00FA0DF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خير</w:t>
                  </w:r>
                </w:p>
              </w:txbxContent>
            </v:textbox>
          </v:shape>
        </w:pict>
      </w:r>
    </w:p>
    <w:p w:rsidR="00E35BEF" w:rsidRPr="00B27DD8" w:rsidRDefault="0022071D" w:rsidP="00E35BEF">
      <w:pPr>
        <w:tabs>
          <w:tab w:val="left" w:pos="2827"/>
        </w:tabs>
        <w:jc w:val="both"/>
        <w:rPr>
          <w:sz w:val="24"/>
          <w:szCs w:val="24"/>
          <w:rtl/>
          <w:lang w:bidi="fa-IR"/>
        </w:rPr>
      </w:pPr>
      <w:r>
        <w:rPr>
          <w:noProof/>
          <w:sz w:val="24"/>
          <w:szCs w:val="24"/>
          <w:rtl/>
        </w:rPr>
        <w:pict>
          <v:shape id="_x0000_s1144" type="#_x0000_t32" style="position:absolute;left:0;text-align:left;margin-left:102.65pt;margin-top:17.85pt;width:245.5pt;height:0;z-index:251764736" o:connectortype="straight" strokecolor="#92cddc [1944]" strokeweight="1pt">
            <v:shadow type="perspective" color="#205867 [1608]" opacity=".5" offset="1pt" offset2="-3pt"/>
          </v:shape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145" type="#_x0000_t32" style="position:absolute;left:0;text-align:left;margin-left:227.25pt;margin-top:16.05pt;width:0;height:15.7pt;z-index:25176576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</w:rPr>
        <w:pict>
          <v:oval id="_x0000_s1132" style="position:absolute;left:0;text-align:left;margin-left:323.25pt;margin-top:22.45pt;width:210pt;height:130.55pt;z-index:25175756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2">
              <w:txbxContent>
                <w:p w:rsidR="00EA308D" w:rsidRDefault="00EA308D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35BE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تماس با پزشك مربوطه و كسب تكليف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موردپذيرش يا عدم پذيرش بيمار</w:t>
                  </w:r>
                </w:p>
                <w:p w:rsidR="00E94F40" w:rsidRDefault="00E94F40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FA3F8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</w:p>
                <w:p w:rsidR="00E94F40" w:rsidRDefault="00E94F40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94F40" w:rsidRDefault="00E94F40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94F40" w:rsidRDefault="00E94F40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A308D" w:rsidRPr="008A674C" w:rsidRDefault="00EA308D" w:rsidP="00EA308D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E35BE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 مسئول</w:t>
                  </w:r>
                </w:p>
                <w:p w:rsidR="00EA308D" w:rsidRPr="00DA4926" w:rsidRDefault="00EA308D" w:rsidP="00EA308D">
                  <w:pPr>
                    <w:bidi/>
                    <w:spacing w:line="360" w:lineRule="auto"/>
                    <w:jc w:val="center"/>
                    <w:rPr>
                      <w:sz w:val="24"/>
                      <w:rtl/>
                    </w:rPr>
                  </w:pP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shape id="_x0000_s1135" type="#_x0000_t32" style="position:absolute;left:0;text-align:left;margin-left:103.1pt;margin-top:16.05pt;width:259pt;height:0;z-index:251758592" o:connectortype="elbow" adj="-14565,-1,-14565" strokecolor="#f2f2f2 [3041]" strokeweight="3pt">
            <v:stroke endarrow="block"/>
            <v:shadow type="perspective" color="#205867 [1608]" opacity=".5" offset="1pt" offset2="-1pt"/>
          </v:shape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4" type="#_x0000_t4" style="position:absolute;left:0;text-align:left;margin-left:152.25pt;margin-top:12.45pt;width:153pt;height:93.75pt;z-index:25171660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4">
              <w:txbxContent>
                <w:p w:rsidR="00FA0DFE" w:rsidRPr="00D63D6C" w:rsidRDefault="00FA0DFE" w:rsidP="00FA0DF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63D6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آيا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تخت خالی در بخش وجود دارد؟</w:t>
                  </w:r>
                </w:p>
              </w:txbxContent>
            </v:textbox>
            <w10:wrap anchorx="margin"/>
          </v:shape>
        </w:pict>
      </w:r>
    </w:p>
    <w:p w:rsidR="005732DA" w:rsidRPr="005732DA" w:rsidRDefault="005732DA" w:rsidP="005732DA">
      <w:pPr>
        <w:bidi/>
        <w:rPr>
          <w:rtl/>
          <w:lang w:bidi="fa-IR"/>
        </w:rPr>
      </w:pP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87" type="#_x0000_t32" style="position:absolute;left:0;text-align:left;margin-left:306.75pt;margin-top:12.85pt;width:16.5pt;height:0;z-index:25171968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sz w:val="24"/>
          <w:szCs w:val="24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left:0;text-align:left;margin-left:341.4pt;margin-top:3.8pt;width:180.6pt;height:.1pt;flip:y;z-index:251759616" o:connectortype="elbow" adj=",81820800,-49246" strokecolor="blue"/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85" type="#_x0000_t32" style="position:absolute;left:0;text-align:left;margin-left:227.25pt;margin-top:12.25pt;width:0;height:12.75pt;z-index:251717632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shape id="_x0000_s1086" type="#_x0000_t202" style="position:absolute;left:0;text-align:left;margin-left:199.5pt;margin-top:12.25pt;width:27.75pt;height:22.5pt;z-index:251718656" filled="f" stroked="f">
            <v:textbox>
              <w:txbxContent>
                <w:p w:rsidR="00FA0DFE" w:rsidRPr="00D63D6C" w:rsidRDefault="00FA0DFE" w:rsidP="00FA0DF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63D6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rtl/>
        </w:rPr>
        <w:pict>
          <v:shape id="_x0000_s1124" type="#_x0000_t32" style="position:absolute;left:0;text-align:left;margin-left:348.15pt;margin-top:8pt;width:167.25pt;height:.05pt;z-index:251752448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82" type="#_x0000_t202" style="position:absolute;left:0;text-align:left;margin-left:92.4pt;margin-top:5.7pt;width:262.25pt;height:99.75pt;z-index:25171456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2">
              <w:txbxContent>
                <w:p w:rsidR="00766329" w:rsidRDefault="00766329" w:rsidP="00CD5E6A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060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اطمينان از صحت برگ دستور بستري و تكميل فرم دستور بستري با ذكر نام و نام خانوادگي بيمار، نام پزشك </w:t>
                  </w:r>
                  <w:r w:rsidR="00CD5E6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6060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بخش بستري و تاريخ</w:t>
                  </w:r>
                  <w:r w:rsidRPr="00FA3F8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9E7AF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سپس </w:t>
                  </w:r>
                  <w:r w:rsidR="009E7AF5" w:rsidRPr="006060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راهنمايي بيمار</w:t>
                  </w:r>
                  <w:r w:rsidR="0072263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/</w:t>
                  </w:r>
                  <w:r w:rsidR="009E7AF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9E7AF5" w:rsidRPr="0060601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همراهي جهت تشكيل پرونده به واحد پذيرش </w:t>
                  </w:r>
                </w:p>
                <w:p w:rsidR="00766329" w:rsidRPr="00DA4926" w:rsidRDefault="00766329" w:rsidP="00766329">
                  <w:pPr>
                    <w:bidi/>
                    <w:spacing w:line="240" w:lineRule="auto"/>
                    <w:jc w:val="center"/>
                    <w:rPr>
                      <w:sz w:val="24"/>
                      <w:rtl/>
                    </w:rPr>
                  </w:pP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FA0DFE" w:rsidRPr="008A674C" w:rsidRDefault="00FA0DFE" w:rsidP="00766329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5732DA" w:rsidRPr="005732DA" w:rsidRDefault="005732DA" w:rsidP="005732DA">
      <w:pPr>
        <w:bidi/>
        <w:rPr>
          <w:rtl/>
          <w:lang w:bidi="fa-IR"/>
        </w:rPr>
      </w:pP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83" type="#_x0000_t32" style="position:absolute;left:0;text-align:left;margin-left:103.1pt;margin-top:19.85pt;width:262.7pt;height:.05pt;z-index:251715584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5732DA" w:rsidRPr="005732DA" w:rsidRDefault="005732DA" w:rsidP="005732DA">
      <w:pPr>
        <w:bidi/>
        <w:rPr>
          <w:rtl/>
          <w:lang w:bidi="fa-IR"/>
        </w:rPr>
      </w:pP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91" type="#_x0000_t32" style="position:absolute;left:0;text-align:left;margin-left:222.7pt;margin-top:17.75pt;width:0;height:12.75pt;z-index:25172377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5732DA" w:rsidRPr="005732DA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89" type="#_x0000_t202" style="position:absolute;left:0;text-align:left;margin-left:92.4pt;margin-top:15.2pt;width:262.25pt;height:120.75pt;z-index:25172172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9">
              <w:txbxContent>
                <w:p w:rsidR="00A120F4" w:rsidRDefault="007E3DB7" w:rsidP="00CD5E6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دريافت برگ دستور بستري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r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5E11B9"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ثبت مشخصات بيمار در </w:t>
                  </w:r>
                  <w:r w:rsidR="005E11B9" w:rsidRPr="005E11B9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HIS</w:t>
                  </w:r>
                  <w:r w:rsidR="005E11B9"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، بر اساس يك مدرك معتبر (كارت ملي، شناسنامه ، دفترچه بيمه) </w:t>
                  </w:r>
                  <w:r w:rsidR="00A120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تهیه کپی دفترچه و در مورد بیماران زایمانی علاوه بر مورد فوق کپی شناسنامه پدرو مادر نوزاد</w:t>
                  </w:r>
                  <w:r w:rsidR="00CD5E6A" w:rsidRPr="00CD5E6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CD5E6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والصاق</w:t>
                  </w:r>
                  <w:r w:rsidR="00A120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پرونده </w:t>
                  </w:r>
                </w:p>
                <w:p w:rsidR="005E11B9" w:rsidRPr="00DA4926" w:rsidRDefault="005E11B9" w:rsidP="00A120F4">
                  <w:pPr>
                    <w:bidi/>
                    <w:jc w:val="center"/>
                    <w:rPr>
                      <w:sz w:val="24"/>
                      <w:rtl/>
                    </w:rPr>
                  </w:pPr>
                  <w:r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متصدي پذيرش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5E11B9" w:rsidRPr="008A674C" w:rsidRDefault="005E11B9" w:rsidP="005E11B9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5732DA" w:rsidRPr="005732DA" w:rsidRDefault="005732DA" w:rsidP="005732DA">
      <w:pPr>
        <w:bidi/>
        <w:rPr>
          <w:rtl/>
          <w:lang w:bidi="fa-IR"/>
        </w:rPr>
      </w:pPr>
    </w:p>
    <w:p w:rsidR="005732DA" w:rsidRPr="005732DA" w:rsidRDefault="005732DA" w:rsidP="005732DA">
      <w:pPr>
        <w:bidi/>
        <w:rPr>
          <w:rtl/>
          <w:lang w:bidi="fa-IR"/>
        </w:rPr>
      </w:pPr>
    </w:p>
    <w:p w:rsidR="005E11B9" w:rsidRDefault="005E11B9" w:rsidP="005E11B9">
      <w:pPr>
        <w:bidi/>
        <w:rPr>
          <w:rtl/>
          <w:lang w:bidi="fa-IR"/>
        </w:rPr>
      </w:pPr>
    </w:p>
    <w:p w:rsidR="005E11B9" w:rsidRDefault="0022071D" w:rsidP="005E11B9">
      <w:pPr>
        <w:bidi/>
        <w:rPr>
          <w:rtl/>
          <w:lang w:bidi="fa-IR"/>
        </w:rPr>
      </w:pPr>
      <w:r>
        <w:rPr>
          <w:noProof/>
          <w:rtl/>
        </w:rPr>
        <w:pict>
          <v:shape id="_x0000_s1090" type="#_x0000_t32" style="position:absolute;left:0;text-align:left;margin-left:99.4pt;margin-top:5.55pt;width:262.7pt;height:.05pt;z-index:251722752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DA4926" w:rsidRDefault="0022071D" w:rsidP="005732DA">
      <w:pPr>
        <w:bidi/>
        <w:rPr>
          <w:rtl/>
          <w:lang w:bidi="fa-IR"/>
        </w:rPr>
      </w:pPr>
      <w:r>
        <w:rPr>
          <w:noProof/>
          <w:rtl/>
        </w:rPr>
        <w:pict>
          <v:shape id="_x0000_s1094" type="#_x0000_t32" style="position:absolute;left:0;text-align:left;margin-left:222.7pt;margin-top:17pt;width:0;height:12.75pt;z-index:25172684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DA4926" w:rsidRDefault="0022071D" w:rsidP="00DA4926">
      <w:pPr>
        <w:bidi/>
        <w:rPr>
          <w:rtl/>
          <w:lang w:bidi="fa-IR"/>
        </w:rPr>
      </w:pPr>
      <w:r>
        <w:rPr>
          <w:noProof/>
          <w:rtl/>
        </w:rPr>
        <w:pict>
          <v:shape id="_x0000_s1092" type="#_x0000_t202" style="position:absolute;left:0;text-align:left;margin-left:60.65pt;margin-top:5.2pt;width:312.1pt;height:1in;z-index:25172480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2">
              <w:txbxContent>
                <w:p w:rsidR="00722636" w:rsidRDefault="00EF18EA" w:rsidP="00722636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F18E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تحويل كيف بهداشتي </w:t>
                  </w:r>
                  <w:r w:rsidR="007E3DB7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="00651C83" w:rsidRPr="00651C8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پمفلت معرفي بيمارستان </w:t>
                  </w:r>
                  <w:r w:rsidR="0072263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به بيمار /همراهي </w:t>
                  </w:r>
                </w:p>
                <w:p w:rsidR="00EF18EA" w:rsidRPr="00DA4926" w:rsidRDefault="00EF18EA" w:rsidP="00722636">
                  <w:pPr>
                    <w:bidi/>
                    <w:spacing w:line="240" w:lineRule="auto"/>
                    <w:jc w:val="center"/>
                    <w:rPr>
                      <w:sz w:val="24"/>
                      <w:rtl/>
                    </w:rPr>
                  </w:pPr>
                  <w:r w:rsidRPr="005E11B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متصدي پذيرش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EF18EA" w:rsidRPr="008A674C" w:rsidRDefault="00EF18EA" w:rsidP="00EF18EA">
                  <w:pPr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DA4926" w:rsidRDefault="0022071D" w:rsidP="00EF18EA">
      <w:pPr>
        <w:bidi/>
        <w:rPr>
          <w:rtl/>
          <w:lang w:bidi="fa-IR"/>
        </w:rPr>
      </w:pPr>
      <w:r>
        <w:rPr>
          <w:noProof/>
          <w:rtl/>
        </w:rPr>
        <w:pict>
          <v:shape id="_x0000_s1093" type="#_x0000_t32" style="position:absolute;left:0;text-align:left;margin-left:73.45pt;margin-top:13.65pt;width:312.1pt;height:.05pt;z-index:251725824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oval id="_x0000_s1141" style="position:absolute;left:0;text-align:left;margin-left:204pt;margin-top:61.65pt;width:36.75pt;height:30.95pt;z-index:25176268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41">
              <w:txbxContent>
                <w:p w:rsidR="00722636" w:rsidRPr="008664A6" w:rsidRDefault="00722636" w:rsidP="00722636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664A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shape id="_x0000_s1095" type="#_x0000_t32" style="position:absolute;left:0;text-align:left;margin-left:222.7pt;margin-top:52.65pt;width:.05pt;height:9pt;z-index:251727872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651C83" w:rsidRDefault="0022071D" w:rsidP="00DA4926">
      <w:pPr>
        <w:bidi/>
        <w:rPr>
          <w:rtl/>
          <w:lang w:bidi="fa-IR"/>
        </w:rPr>
      </w:pPr>
      <w:r>
        <w:rPr>
          <w:noProof/>
          <w:rtl/>
        </w:rPr>
        <w:lastRenderedPageBreak/>
        <w:pict>
          <v:oval id="_x0000_s1096" style="position:absolute;left:0;text-align:left;margin-left:215.25pt;margin-top:8.1pt;width:36.75pt;height:30.95pt;z-index:25172889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6">
              <w:txbxContent>
                <w:p w:rsidR="00EF18EA" w:rsidRPr="008664A6" w:rsidRDefault="00EF18EA" w:rsidP="00EF18EA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664A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shape id="_x0000_s1127" type="#_x0000_t202" style="position:absolute;left:0;text-align:left;margin-left:-26.5pt;margin-top:.35pt;width:70.05pt;height:21.7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1ugIAAMA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" filled="f" stroked="f">
            <v:textbox style="mso-next-textbox:#_x0000_s1127">
              <w:txbxContent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Times New Roman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صفحه 2 از 3</w:t>
                  </w:r>
                </w:p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050" type="#_x0000_t32" style="position:absolute;left:0;text-align:left;margin-left:234pt;margin-top:16.55pt;width:0;height:12.75pt;z-index:25168281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shape id="_x0000_s1052" type="#_x0000_t32" style="position:absolute;left:0;text-align:left;margin-left:234pt;margin-top:16.55pt;width:0;height:12.75pt;z-index:251684864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053" type="#_x0000_t202" style="position:absolute;left:0;text-align:left;margin-left:111.75pt;margin-top:4.75pt;width:244.5pt;height:85.8pt;z-index:25168588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3">
              <w:txbxContent>
                <w:p w:rsidR="001D6318" w:rsidRDefault="003B49A1" w:rsidP="00722636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تحويل پرونده، دستبند شناسايي به بيمار </w:t>
                  </w:r>
                  <w:r w:rsidR="00722636">
                    <w:rPr>
                      <w:rFonts w:cs="B Nazanin" w:hint="cs"/>
                      <w:sz w:val="24"/>
                      <w:szCs w:val="24"/>
                      <w:rtl/>
                    </w:rPr>
                    <w:t>/</w:t>
                  </w:r>
                  <w:r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همراهي</w:t>
                  </w:r>
                  <w:r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A028B7"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>آموزش</w:t>
                  </w:r>
                  <w:r w:rsid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در زمینه </w:t>
                  </w:r>
                  <w:r w:rsidR="00A028B7"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>تحويل</w:t>
                  </w:r>
                  <w:r w:rsid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A028B7"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>پرونده به بخش</w:t>
                  </w:r>
                </w:p>
                <w:p w:rsidR="008C7605" w:rsidRPr="001E0735" w:rsidRDefault="00A028B7" w:rsidP="001D6318">
                  <w:pPr>
                    <w:bidi/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>متصدي پذيرش</w:t>
                  </w:r>
                </w:p>
                <w:p w:rsidR="008C7605" w:rsidRDefault="008C7605" w:rsidP="008C760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812A3F" w:rsidRPr="00DB767C" w:rsidRDefault="00812A3F" w:rsidP="008C760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651C83" w:rsidRPr="00651C83" w:rsidRDefault="00651C83" w:rsidP="00651C83">
      <w:pPr>
        <w:bidi/>
        <w:rPr>
          <w:rtl/>
          <w:lang w:bidi="fa-IR"/>
        </w:rPr>
      </w:pP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054" type="#_x0000_t32" style="position:absolute;left:0;text-align:left;margin-left:111.85pt;margin-top:16.15pt;width:244.25pt;height:0;z-index:251686912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055" type="#_x0000_t32" style="position:absolute;left:0;text-align:left;margin-left:234pt;margin-top:16.9pt;width:0;height:12.75pt;z-index:25168793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100" type="#_x0000_t202" style="position:absolute;left:0;text-align:left;margin-left:90.4pt;margin-top:5.1pt;width:289pt;height:58.8pt;z-index:25172992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0">
              <w:txbxContent>
                <w:p w:rsidR="00BD53E9" w:rsidRDefault="00BD53E9" w:rsidP="0070536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A028B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مطابقت مشخصات پرونده با مشخصات دستبند شناسايي و اظهارات بيمار </w:t>
                  </w:r>
                </w:p>
                <w:p w:rsidR="00705367" w:rsidRPr="00DA4926" w:rsidRDefault="00705367" w:rsidP="00705367">
                  <w:pPr>
                    <w:bidi/>
                    <w:jc w:val="center"/>
                    <w:rPr>
                      <w:sz w:val="24"/>
                      <w:rtl/>
                    </w:rPr>
                  </w:pP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BD53E9" w:rsidRDefault="00BD53E9" w:rsidP="00BD53E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BD53E9" w:rsidRPr="00DB767C" w:rsidRDefault="00BD53E9" w:rsidP="00BD53E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101" type="#_x0000_t32" style="position:absolute;left:0;text-align:left;margin-left:90.4pt;margin-top:12.25pt;width:286.95pt;height:0;z-index:251730944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651C83" w:rsidRP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103" type="#_x0000_t32" style="position:absolute;left:0;text-align:left;margin-left:234pt;margin-top:14.8pt;width:0;height:12.75pt;z-index:25173196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651C83" w:rsidRDefault="0022071D" w:rsidP="00651C83">
      <w:pPr>
        <w:bidi/>
        <w:rPr>
          <w:rtl/>
          <w:lang w:bidi="fa-IR"/>
        </w:rPr>
      </w:pPr>
      <w:r>
        <w:rPr>
          <w:noProof/>
          <w:rtl/>
        </w:rPr>
        <w:pict>
          <v:shape id="_x0000_s1104" type="#_x0000_t202" style="position:absolute;left:0;text-align:left;margin-left:90.85pt;margin-top:4.9pt;width:291.6pt;height:71.5pt;z-index:25173299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4">
              <w:txbxContent>
                <w:p w:rsidR="002B19F5" w:rsidRPr="001E0735" w:rsidRDefault="002B19F5" w:rsidP="00663A0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بستن</w:t>
                  </w:r>
                  <w:r w:rsidRPr="002B19F5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 دستبند شناسايي به دست بيمار و اطلاع رساني در مورد ضرورت وجود آن تا زمان ترخيص و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گرفتن </w:t>
                  </w:r>
                  <w:r w:rsidRPr="002B19F5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امضاء یا اثر انگشت از بیمار در گزارش پرستاری </w:t>
                  </w:r>
                  <w:r w:rsidR="00663A0A" w:rsidRPr="002B19F5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ماما يا پرستار مسئول</w:t>
                  </w:r>
                </w:p>
                <w:p w:rsidR="002B19F5" w:rsidRDefault="002B19F5" w:rsidP="002B19F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2B19F5" w:rsidRPr="00DB767C" w:rsidRDefault="002B19F5" w:rsidP="002B19F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2B19F5" w:rsidRDefault="002B19F5" w:rsidP="002B19F5">
      <w:pPr>
        <w:bidi/>
        <w:rPr>
          <w:rtl/>
          <w:lang w:bidi="fa-IR"/>
        </w:rPr>
      </w:pPr>
    </w:p>
    <w:p w:rsidR="002B19F5" w:rsidRDefault="0022071D" w:rsidP="002B19F5">
      <w:pPr>
        <w:bidi/>
        <w:rPr>
          <w:rtl/>
          <w:lang w:bidi="fa-IR"/>
        </w:rPr>
      </w:pPr>
      <w:r>
        <w:rPr>
          <w:noProof/>
          <w:rtl/>
        </w:rPr>
        <w:pict>
          <v:shape id="_x0000_s1146" type="#_x0000_t32" style="position:absolute;left:0;text-align:left;margin-left:90.85pt;margin-top:1.05pt;width:291.6pt;height:3pt;flip:y;z-index:251766784" o:connectortype="straight" strokecolor="#92cddc [1944]" strokeweight="1pt">
            <v:shadow type="perspective" color="#205867 [1608]" opacity=".5" offset="1pt" offset2="-3pt"/>
          </v:shape>
        </w:pict>
      </w:r>
    </w:p>
    <w:p w:rsidR="002B19F5" w:rsidRPr="00651C83" w:rsidRDefault="0022071D" w:rsidP="002B19F5">
      <w:pPr>
        <w:bidi/>
        <w:rPr>
          <w:rtl/>
          <w:lang w:bidi="fa-IR"/>
        </w:rPr>
      </w:pPr>
      <w:r>
        <w:rPr>
          <w:noProof/>
          <w:rtl/>
        </w:rPr>
        <w:pict>
          <v:shape id="_x0000_s1107" type="#_x0000_t202" style="position:absolute;left:0;text-align:left;margin-left:101.45pt;margin-top:20pt;width:266.75pt;height:75.75pt;z-index:251736064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7">
              <w:txbxContent>
                <w:p w:rsidR="0038644C" w:rsidRPr="00651C83" w:rsidRDefault="0038644C" w:rsidP="0038644C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در اختيار بيمار قرار دادن </w:t>
                  </w:r>
                  <w:r w:rsidRPr="0038644C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لباس داخل ساك بهداش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تي </w:t>
                  </w:r>
                  <w:r w:rsidRPr="0038644C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و كمك به وي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براي پوشيدن لباس</w:t>
                  </w:r>
                  <w:r w:rsidRPr="0038644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8644C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پس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از معرفي خود و رعايت حريم خصوصي</w:t>
                  </w:r>
                </w:p>
                <w:p w:rsidR="00FF2492" w:rsidRDefault="0038644C" w:rsidP="0038644C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8644C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كمك بهيار يا خدمات بخش</w:t>
                  </w:r>
                </w:p>
                <w:p w:rsidR="00FF2492" w:rsidRPr="00DB767C" w:rsidRDefault="00FF2492" w:rsidP="0038644C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_x0000_s1106" type="#_x0000_t32" style="position:absolute;left:0;text-align:left;margin-left:240.75pt;margin-top:2.75pt;width:0;height:12.75pt;z-index:251735040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shape id="_x0000_s1105" type="#_x0000_t32" style="position:absolute;left:0;text-align:left;margin-left:90.85pt;margin-top:2.75pt;width:288.9pt;height:0;z-index:251734016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651C83" w:rsidRDefault="00651C83" w:rsidP="00651C83">
      <w:pPr>
        <w:bidi/>
        <w:rPr>
          <w:rtl/>
          <w:lang w:bidi="fa-IR"/>
        </w:rPr>
      </w:pPr>
    </w:p>
    <w:p w:rsidR="009E63D4" w:rsidRPr="00651C83" w:rsidRDefault="0022071D" w:rsidP="009E63D4">
      <w:pPr>
        <w:bidi/>
        <w:rPr>
          <w:rtl/>
          <w:lang w:bidi="fa-IR"/>
        </w:rPr>
      </w:pPr>
      <w:r>
        <w:rPr>
          <w:noProof/>
          <w:rtl/>
        </w:rPr>
        <w:pict>
          <v:shape id="_x0000_s1108" type="#_x0000_t32" style="position:absolute;left:0;text-align:left;margin-left:101.45pt;margin-top:21.2pt;width:265.05pt;height:0;z-index:251737088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651C83" w:rsidRDefault="00651C83" w:rsidP="00651C83">
      <w:pPr>
        <w:bidi/>
        <w:rPr>
          <w:rtl/>
          <w:lang w:bidi="fa-IR"/>
        </w:rPr>
      </w:pPr>
    </w:p>
    <w:p w:rsidR="009E63D4" w:rsidRDefault="0022071D" w:rsidP="009E63D4">
      <w:pPr>
        <w:bidi/>
        <w:rPr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10" type="#_x0000_t202" style="position:absolute;left:0;text-align:left;margin-left:70.05pt;margin-top:18.7pt;width:315.75pt;height:118.4pt;z-index:251739136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0">
              <w:txbxContent>
                <w:p w:rsidR="00A97076" w:rsidRDefault="00A97076" w:rsidP="00A9707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A97076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آموزش در مورد مسائل غيرباليني بخش (ساعت ملاقات، ساعت سرو غذا، لزوم همراه داشتن دفترچه بيمه، محل نمازخانه، محل سرويس بهداشتي، نحوه استفاده از چراغ روشنايي اتاق ، فروشگاه و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...)، طرز كار زنگ احضار پرستار</w:t>
                  </w:r>
                  <w:r w:rsidRPr="00A97076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، ممنوعيت مصرف سيگار در بخش و</w:t>
                  </w:r>
                  <w:r w:rsidR="0074178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پوشش كاركنان بخش</w:t>
                  </w:r>
                </w:p>
                <w:p w:rsidR="003B49A1" w:rsidRPr="00DA4926" w:rsidRDefault="003B49A1" w:rsidP="003B49A1">
                  <w:pPr>
                    <w:bidi/>
                    <w:jc w:val="center"/>
                    <w:rPr>
                      <w:sz w:val="24"/>
                      <w:rtl/>
                    </w:rPr>
                  </w:pP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ماما يا پرستار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كليه شيفت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A492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130A84" w:rsidRPr="00DB767C" w:rsidRDefault="00130A84" w:rsidP="00130A84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109" type="#_x0000_t32" style="position:absolute;left:0;text-align:left;margin-left:244.5pt;margin-top:5.95pt;width:0;height:12.75pt;z-index:251738112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651C83" w:rsidRPr="00651C83" w:rsidRDefault="00651C83" w:rsidP="00651C83">
      <w:pPr>
        <w:bidi/>
        <w:rPr>
          <w:rtl/>
          <w:lang w:bidi="fa-IR"/>
        </w:rPr>
      </w:pPr>
    </w:p>
    <w:p w:rsidR="00651C83" w:rsidRPr="0038644C" w:rsidRDefault="00651C83" w:rsidP="0038644C">
      <w:pPr>
        <w:bidi/>
        <w:rPr>
          <w:rFonts w:cs="B Nazanin"/>
          <w:sz w:val="24"/>
          <w:szCs w:val="24"/>
          <w:rtl/>
        </w:rPr>
      </w:pPr>
    </w:p>
    <w:p w:rsidR="00BB7EE4" w:rsidRDefault="0022071D" w:rsidP="0038644C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111" type="#_x0000_t32" style="position:absolute;left:0;text-align:left;margin-left:71.2pt;margin-top:25.3pt;width:314.6pt;height:0;z-index:251740160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BB7EE4" w:rsidRDefault="0022071D" w:rsidP="00BB7EE4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112" type="#_x0000_t32" style="position:absolute;left:0;text-align:left;margin-left:234pt;margin-top:27.1pt;width:0;height:12.75pt;z-index:251741184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5732DA" w:rsidRDefault="0022071D" w:rsidP="0074178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113" type="#_x0000_t202" style="position:absolute;left:0;text-align:left;margin-left:76.4pt;margin-top:13.9pt;width:314.9pt;height:95.85pt;z-index:251742208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3">
              <w:txbxContent>
                <w:p w:rsidR="00741784" w:rsidRPr="00BB7EE4" w:rsidRDefault="00741784" w:rsidP="003B49A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741784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معرفي خود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و</w:t>
                  </w:r>
                  <w:r w:rsidRPr="00741784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 ثبت </w:t>
                  </w:r>
                  <w:r w:rsidR="003B49A1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 شماره تخت ،نام پزشک و پرستار </w:t>
                  </w:r>
                  <w:r w:rsidRPr="00741784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روي تابلوي كنار تخت،</w:t>
                  </w:r>
                  <w:r w:rsidRPr="00741784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 xml:space="preserve"> آموزش در مورد زنگ احضار پرستار ، بيماري و اقداماتي كه بايد انجام شود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و ثبت آموزش های ارائه شده</w:t>
                  </w:r>
                  <w:r w:rsidR="003B49A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در گزارش پرستاری</w:t>
                  </w:r>
                </w:p>
                <w:p w:rsidR="00741784" w:rsidRPr="00DB767C" w:rsidRDefault="00741784" w:rsidP="0072263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741784">
                    <w:rPr>
                      <w:rFonts w:ascii="Calibri" w:eastAsia="Calibri" w:hAnsi="Calibri" w:cs="B Nazanin" w:hint="cs"/>
                      <w:sz w:val="24"/>
                      <w:szCs w:val="24"/>
                      <w:rtl/>
                    </w:rPr>
                    <w:t>پرستار يا ماماي مسئول بيمار</w:t>
                  </w:r>
                </w:p>
              </w:txbxContent>
            </v:textbox>
            <w10:wrap anchorx="margin"/>
          </v:shape>
        </w:pict>
      </w:r>
    </w:p>
    <w:p w:rsidR="00741784" w:rsidRDefault="00741784" w:rsidP="00741784">
      <w:pPr>
        <w:bidi/>
        <w:jc w:val="center"/>
        <w:rPr>
          <w:rFonts w:cs="B Nazanin"/>
          <w:sz w:val="24"/>
          <w:szCs w:val="24"/>
          <w:rtl/>
        </w:rPr>
      </w:pPr>
    </w:p>
    <w:p w:rsidR="00787FC3" w:rsidRDefault="0022071D" w:rsidP="00741784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115" type="#_x0000_t32" style="position:absolute;left:0;text-align:left;margin-left:234pt;margin-top:48.85pt;width:0;height:12.75pt;z-index:25174425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 w:rsidR="00722636">
        <w:rPr>
          <w:rFonts w:cs="B Nazanin" w:hint="cs"/>
          <w:noProof/>
          <w:sz w:val="24"/>
          <w:szCs w:val="24"/>
          <w:rtl/>
        </w:rPr>
        <w:drawing>
          <wp:inline distT="0" distB="0" distL="0" distR="0">
            <wp:extent cx="95250" cy="18097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noProof/>
          <w:sz w:val="24"/>
          <w:szCs w:val="24"/>
          <w:rtl/>
        </w:rPr>
        <w:pict>
          <v:shape id="_x0000_s1114" type="#_x0000_t32" style="position:absolute;left:0;text-align:left;margin-left:71.2pt;margin-top:19pt;width:314.6pt;height:0;z-index:251743232;mso-position-horizontal-relative:margin;mso-position-vertical-relative:text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  <w:r>
        <w:rPr>
          <w:rFonts w:cs="B Nazanin"/>
          <w:noProof/>
          <w:sz w:val="24"/>
          <w:szCs w:val="24"/>
          <w:rtl/>
        </w:rPr>
        <w:pict>
          <v:oval id="_x0000_s1142" style="position:absolute;left:0;text-align:left;margin-left:215.25pt;margin-top:55.75pt;width:36.75pt;height:30.95pt;z-index:251763712;mso-position-horizontal-relative:margin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42">
              <w:txbxContent>
                <w:p w:rsidR="00722636" w:rsidRPr="008664A6" w:rsidRDefault="00722636" w:rsidP="00722636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margin"/>
          </v:oval>
        </w:pict>
      </w:r>
    </w:p>
    <w:p w:rsidR="00787FC3" w:rsidRDefault="0022071D" w:rsidP="00787FC3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oval id="_x0000_s1116" style="position:absolute;left:0;text-align:left;margin-left:215.25pt;margin-top:21.6pt;width:36.75pt;height:30.95pt;z-index:25174528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6">
              <w:txbxContent>
                <w:p w:rsidR="00F16E71" w:rsidRPr="008664A6" w:rsidRDefault="00F16E71" w:rsidP="00F16E71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margin"/>
          </v:oval>
        </w:pict>
      </w:r>
      <w:r>
        <w:rPr>
          <w:rFonts w:cs="B Nazanin"/>
          <w:noProof/>
          <w:sz w:val="24"/>
          <w:szCs w:val="24"/>
          <w:rtl/>
        </w:rPr>
        <w:pict>
          <v:shape id="Text Box 7" o:spid="_x0000_s1126" type="#_x0000_t202" style="position:absolute;left:0;text-align:left;margin-left:-27.25pt;margin-top:-.4pt;width:70.05pt;height:21.7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1ugIAAMA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" filled="f" stroked="f">
            <v:textbox style="mso-next-textbox:#Text Box 7">
              <w:txbxContent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Times New Roman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صفحه 3 از 3</w:t>
                  </w:r>
                </w:p>
                <w:p w:rsidR="00780807" w:rsidRPr="002E2043" w:rsidRDefault="00780807" w:rsidP="00780807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118" type="#_x0000_t32" style="position:absolute;left:0;text-align:left;margin-left:0;margin-top:54.3pt;width:0;height:12.75pt;z-index:251747328;mso-position-horizontal:center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rFonts w:cs="B Nazanin"/>
          <w:noProof/>
          <w:sz w:val="24"/>
          <w:szCs w:val="24"/>
          <w:rtl/>
        </w:rPr>
        <w:pict>
          <v:oval id="_x0000_s1117" style="position:absolute;left:0;text-align:left;margin-left:0;margin-top:21.85pt;width:36.75pt;height:30.95pt;z-index:251746304;mso-position-horizontal:center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7">
              <w:txbxContent>
                <w:p w:rsidR="00787FC3" w:rsidRPr="008664A6" w:rsidRDefault="00787FC3" w:rsidP="00787FC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margin"/>
          </v:oval>
        </w:pict>
      </w:r>
    </w:p>
    <w:p w:rsidR="00AD48E3" w:rsidRDefault="00AD48E3" w:rsidP="00787FC3">
      <w:pPr>
        <w:bidi/>
        <w:rPr>
          <w:rFonts w:cs="B Nazanin"/>
          <w:sz w:val="24"/>
          <w:szCs w:val="24"/>
          <w:rtl/>
        </w:rPr>
      </w:pPr>
    </w:p>
    <w:p w:rsidR="00AD48E3" w:rsidRPr="00AD48E3" w:rsidRDefault="0022071D" w:rsidP="00AD48E3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oval id="_x0000_s1120" style="position:absolute;left:0;text-align:left;margin-left:0;margin-top:7.3pt;width:385.95pt;height:176.1pt;z-index:251749376;mso-position-horizontal:center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D48E3" w:rsidRDefault="00AD48E3" w:rsidP="00EA308D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ثبت ساعت</w:t>
                  </w:r>
                  <w:r w:rsidR="00EA308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تاریخ</w:t>
                  </w: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پذيرش، نحوه </w:t>
                  </w:r>
                  <w:r w:rsidR="00EA308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ورود</w:t>
                  </w: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(با همراهي، با ويلچر، برانكارد، با پا و ...)</w:t>
                  </w:r>
                  <w:r w:rsidR="00EA308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شکایت اصلی و علت بستری</w:t>
                  </w: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EA308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،ارزیابی وضعیت هوشیاری ،سلامت جسمی و سلامت روحی </w:t>
                  </w: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آموزش هاي ارائه شده در گزارش پرستاري، پس از چك و اجراي دستورات پزشك </w:t>
                  </w:r>
                </w:p>
                <w:p w:rsidR="00AD48E3" w:rsidRPr="00DA4926" w:rsidRDefault="00AD48E3" w:rsidP="00AD48E3">
                  <w:pPr>
                    <w:bidi/>
                    <w:spacing w:line="240" w:lineRule="auto"/>
                    <w:jc w:val="center"/>
                    <w:rPr>
                      <w:sz w:val="24"/>
                      <w:rtl/>
                    </w:rPr>
                  </w:pPr>
                  <w:r w:rsidRPr="00AD48E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پرستار يا ماماي مسئول هر بيمار</w:t>
                  </w:r>
                </w:p>
              </w:txbxContent>
            </v:textbox>
            <w10:wrap anchorx="margin"/>
          </v:oval>
        </w:pict>
      </w:r>
    </w:p>
    <w:p w:rsidR="00AD48E3" w:rsidRPr="00AD48E3" w:rsidRDefault="00AD48E3" w:rsidP="00AD48E3">
      <w:pPr>
        <w:bidi/>
        <w:rPr>
          <w:rFonts w:cs="B Nazanin"/>
          <w:sz w:val="24"/>
          <w:szCs w:val="24"/>
          <w:rtl/>
        </w:rPr>
      </w:pPr>
    </w:p>
    <w:p w:rsidR="00AD48E3" w:rsidRPr="00AD48E3" w:rsidRDefault="00AD48E3" w:rsidP="00AD48E3">
      <w:pPr>
        <w:bidi/>
        <w:rPr>
          <w:rFonts w:cs="B Nazanin"/>
          <w:sz w:val="24"/>
          <w:szCs w:val="24"/>
          <w:rtl/>
        </w:rPr>
      </w:pPr>
    </w:p>
    <w:p w:rsidR="00AD48E3" w:rsidRPr="00AD48E3" w:rsidRDefault="0022071D" w:rsidP="00AD48E3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121" type="#_x0000_t32" style="position:absolute;left:0;text-align:left;margin-left:0;margin-top:19.05pt;width:285.15pt;height:.05pt;z-index:251750400;mso-position-horizontal:center;mso-position-horizontal-relative:margin" o:connectortype="straight" strokecolor="#92cddc [1944]" strokeweight="1pt">
            <v:shadow type="perspective" color="#205867 [1608]" opacity=".5" offset="1pt" offset2="-3pt"/>
            <w10:wrap anchorx="margin"/>
          </v:shape>
        </w:pict>
      </w:r>
    </w:p>
    <w:p w:rsidR="00AD48E3" w:rsidRPr="00AD48E3" w:rsidRDefault="00AD48E3" w:rsidP="00AD48E3">
      <w:pPr>
        <w:bidi/>
        <w:rPr>
          <w:rFonts w:cs="B Nazanin"/>
          <w:sz w:val="24"/>
          <w:szCs w:val="24"/>
          <w:rtl/>
        </w:rPr>
      </w:pPr>
    </w:p>
    <w:p w:rsidR="00AD48E3" w:rsidRDefault="00AD48E3" w:rsidP="00AD48E3">
      <w:pPr>
        <w:bidi/>
        <w:rPr>
          <w:rFonts w:cs="B Nazanin"/>
          <w:sz w:val="24"/>
          <w:szCs w:val="24"/>
          <w:rtl/>
        </w:rPr>
      </w:pPr>
    </w:p>
    <w:p w:rsidR="00AD48E3" w:rsidRDefault="00AD48E3" w:rsidP="00AD48E3">
      <w:pPr>
        <w:bidi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AD48E3" w:rsidRPr="00B27DD8" w:rsidRDefault="00AD48E3" w:rsidP="00AD48E3">
      <w:pPr>
        <w:tabs>
          <w:tab w:val="left" w:pos="2827"/>
        </w:tabs>
        <w:jc w:val="right"/>
        <w:rPr>
          <w:sz w:val="24"/>
          <w:szCs w:val="24"/>
          <w:rtl/>
          <w:lang w:bidi="fa-IR"/>
        </w:rPr>
      </w:pPr>
      <w:r w:rsidRPr="00AD48E3">
        <w:rPr>
          <w:rFonts w:cs="B Nazanin" w:hint="cs"/>
          <w:sz w:val="24"/>
          <w:szCs w:val="24"/>
          <w:rtl/>
          <w:lang w:bidi="fa-IR"/>
        </w:rPr>
        <w:t xml:space="preserve">، </w:t>
      </w:r>
    </w:p>
    <w:p w:rsidR="0078012F" w:rsidRDefault="0078012F" w:rsidP="00AD48E3">
      <w:pPr>
        <w:bidi/>
        <w:rPr>
          <w:rFonts w:cs="B Nazanin"/>
          <w:sz w:val="24"/>
          <w:szCs w:val="24"/>
          <w:rtl/>
        </w:rPr>
      </w:pPr>
    </w:p>
    <w:p w:rsidR="0078012F" w:rsidRPr="0078012F" w:rsidRDefault="0078012F" w:rsidP="0078012F">
      <w:pPr>
        <w:bidi/>
        <w:rPr>
          <w:rFonts w:cs="B Nazanin"/>
          <w:sz w:val="24"/>
          <w:szCs w:val="24"/>
          <w:rtl/>
        </w:rPr>
      </w:pPr>
    </w:p>
    <w:p w:rsidR="0078012F" w:rsidRDefault="0078012F" w:rsidP="0078012F">
      <w:pPr>
        <w:bidi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78012F" w:rsidRPr="004C7819" w:rsidTr="00FE0B81">
        <w:tc>
          <w:tcPr>
            <w:tcW w:w="3276" w:type="dxa"/>
            <w:vAlign w:val="center"/>
          </w:tcPr>
          <w:p w:rsidR="0078012F" w:rsidRPr="004C7819" w:rsidRDefault="0078012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3276" w:type="dxa"/>
            <w:vAlign w:val="center"/>
          </w:tcPr>
          <w:p w:rsidR="0078012F" w:rsidRPr="004C7819" w:rsidRDefault="0078012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3276" w:type="dxa"/>
            <w:vAlign w:val="center"/>
          </w:tcPr>
          <w:p w:rsidR="0078012F" w:rsidRPr="004C7819" w:rsidRDefault="0078012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78012F" w:rsidRPr="003316DC" w:rsidTr="00FE0B81">
        <w:tc>
          <w:tcPr>
            <w:tcW w:w="3276" w:type="dxa"/>
          </w:tcPr>
          <w:p w:rsidR="0078012F" w:rsidRPr="003316DC" w:rsidRDefault="0078012F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حدود نیم ساعت در صورت وجود تخت خالی در بخش</w:t>
            </w:r>
          </w:p>
        </w:tc>
        <w:tc>
          <w:tcPr>
            <w:tcW w:w="3276" w:type="dxa"/>
          </w:tcPr>
          <w:p w:rsidR="0078012F" w:rsidRPr="003316DC" w:rsidRDefault="0078012F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>پرستار مسئول بیمار</w:t>
            </w:r>
          </w:p>
        </w:tc>
        <w:tc>
          <w:tcPr>
            <w:tcW w:w="3276" w:type="dxa"/>
          </w:tcPr>
          <w:p w:rsidR="0078012F" w:rsidRPr="003316DC" w:rsidRDefault="0078012F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مسئول شیفت، </w:t>
            </w:r>
            <w:r w:rsidRPr="003316DC">
              <w:rPr>
                <w:rFonts w:hint="cs"/>
                <w:sz w:val="24"/>
                <w:szCs w:val="24"/>
                <w:rtl/>
              </w:rPr>
              <w:t>مسئول بخش</w:t>
            </w:r>
          </w:p>
        </w:tc>
      </w:tr>
    </w:tbl>
    <w:p w:rsidR="00741784" w:rsidRPr="0078012F" w:rsidRDefault="00741784" w:rsidP="0078012F">
      <w:pPr>
        <w:bidi/>
        <w:rPr>
          <w:rFonts w:cs="B Nazanin"/>
          <w:sz w:val="24"/>
          <w:szCs w:val="24"/>
          <w:rtl/>
        </w:rPr>
      </w:pPr>
    </w:p>
    <w:sectPr w:rsidR="00741784" w:rsidRPr="0078012F" w:rsidSect="007B6006">
      <w:headerReference w:type="default" r:id="rId8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1D" w:rsidRDefault="0022071D" w:rsidP="003C1C00">
      <w:pPr>
        <w:spacing w:after="0" w:line="240" w:lineRule="auto"/>
      </w:pPr>
      <w:r>
        <w:separator/>
      </w:r>
    </w:p>
  </w:endnote>
  <w:endnote w:type="continuationSeparator" w:id="0">
    <w:p w:rsidR="0022071D" w:rsidRDefault="0022071D" w:rsidP="003C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1D" w:rsidRDefault="0022071D" w:rsidP="003C1C00">
      <w:pPr>
        <w:spacing w:after="0" w:line="240" w:lineRule="auto"/>
      </w:pPr>
      <w:r>
        <w:separator/>
      </w:r>
    </w:p>
  </w:footnote>
  <w:footnote w:type="continuationSeparator" w:id="0">
    <w:p w:rsidR="0022071D" w:rsidRDefault="0022071D" w:rsidP="003C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0" w:rsidRDefault="0022071D" w:rsidP="003C1C00">
    <w:pPr>
      <w:pStyle w:val="Header"/>
      <w:bidi/>
      <w:rPr>
        <w:rtl/>
      </w:rPr>
    </w:pPr>
    <w:sdt>
      <w:sdtPr>
        <w:rPr>
          <w:rtl/>
        </w:rPr>
        <w:id w:val="14108934"/>
        <w:docPartObj>
          <w:docPartGallery w:val="Watermarks"/>
          <w:docPartUnique/>
        </w:docPartObj>
      </w:sdtPr>
      <w:sdtEndPr/>
      <w:sdtContent>
        <w:r>
          <w:rPr>
            <w:noProof/>
            <w:rtl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218713" o:spid="_x0000_s2054" type="#_x0000_t136" style="position:absolute;left:0;text-align:left;margin-left:0;margin-top:0;width:623.05pt;height:36.65pt;rotation:315;z-index:-25165107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Nazanin Outline&quot;;font-size:1pt" string="دفتر بهبود کیفیت ( اعتبار بخشی و حاکمیت بالینی )"/>
              <w10:wrap anchorx="margin" anchory="margin"/>
            </v:shape>
          </w:pict>
        </w:r>
      </w:sdtContent>
    </w:sdt>
    <w:r>
      <w:rPr>
        <w:noProof/>
        <w:rtl/>
      </w:rPr>
      <w:pict>
        <v:roundrect id="_x0000_s2050" style="position:absolute;left:0;text-align:left;margin-left:0;margin-top:-8.6pt;width:266.05pt;height:63.2pt;z-index:251659264;mso-position-horizontal:center;mso-position-horizontal-relative:margin;mso-position-vertical-relative:text" arcsize="10923f" fillcolor="#d8d8d8 [2732]" strokecolor="#666 [1936]" strokeweight="1pt">
          <v:fill color2="#999 [1296]"/>
          <v:shadow on="t" type="perspective" color="#7f7f7f [1601]" opacity=".5" offset="1pt" offset2="-3pt"/>
          <v:textbox style="mso-next-textbox:#_x0000_s2050">
            <w:txbxContent>
              <w:p w:rsidR="003C1C00" w:rsidRPr="002D2ACE" w:rsidRDefault="003C1C00" w:rsidP="006D1275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2D2A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عنوان سند:</w:t>
                </w:r>
                <w:r w:rsidR="00CD5E6A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فرایند</w:t>
                </w:r>
                <w:r w:rsidR="008344A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DA4926" w:rsidRPr="00DA4926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پذیرش در </w:t>
                </w:r>
                <w:r w:rsidR="008A0D3F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بخش های بالینی </w:t>
                </w:r>
                <w:r w:rsidR="00DA4926" w:rsidRPr="00DA4926">
                  <w:rPr>
                    <w:rFonts w:ascii="IranNastaliq" w:hAnsi="IranNastaliq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بیمارستان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211190" w:rsidRPr="009C715C" w:rsidRDefault="003C1C00" w:rsidP="00CD5E6A">
                <w:pPr>
                  <w:bidi/>
                  <w:spacing w:line="36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2A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</w:t>
                </w:r>
                <w:r w:rsidRPr="002D2ACE"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  <w:t>:</w:t>
                </w:r>
                <w:r w:rsidR="008344A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CD5E6A"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  <w:t xml:space="preserve">H-MPR-C-PR-104/1 </w:t>
                </w:r>
              </w:p>
              <w:p w:rsidR="008344A8" w:rsidRPr="00BA187C" w:rsidRDefault="008344A8" w:rsidP="006D1275">
                <w:pPr>
                  <w:bidi/>
                  <w:spacing w:line="360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</w:pPr>
              </w:p>
              <w:p w:rsidR="003C1C00" w:rsidRPr="002D2ACE" w:rsidRDefault="003C1C00" w:rsidP="006D1275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</w:pPr>
              </w:p>
              <w:p w:rsidR="003C1C00" w:rsidRPr="002D2ACE" w:rsidRDefault="003C1C00" w:rsidP="006D1275">
                <w:pPr>
                  <w:bidi/>
                  <w:spacing w:after="0" w:line="360" w:lineRule="auto"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</w:txbxContent>
          </v:textbox>
          <w10:wrap anchorx="margin"/>
        </v:roundrect>
      </w:pict>
    </w:r>
    <w:r w:rsidR="003C1C0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-306705</wp:posOffset>
          </wp:positionV>
          <wp:extent cx="508000" cy="762000"/>
          <wp:effectExtent l="0" t="0" r="0" b="0"/>
          <wp:wrapNone/>
          <wp:docPr id="4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04.25pt;margin-top:-22.5pt;width:126pt;height:89.25pt;z-index:251663360;mso-position-horizontal-relative:text;mso-position-vertical-relative:text" filled="f" stroked="f">
          <v:textbox style="mso-next-textbox:#_x0000_s2052">
            <w:txbxContent>
              <w:p w:rsidR="003C1C00" w:rsidRPr="002D2ACE" w:rsidRDefault="003C1C00" w:rsidP="003C1C00">
                <w:pPr>
                  <w:bidi/>
                  <w:spacing w:line="240" w:lineRule="auto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r w:rsidRPr="003C1C00">
                  <w:rPr>
                    <w:rFonts w:cs="B Nazanin"/>
                    <w:noProof/>
                    <w:sz w:val="24"/>
                    <w:szCs w:val="24"/>
                    <w:rtl/>
                  </w:rPr>
                  <w:drawing>
                    <wp:inline distT="0" distB="0" distL="0" distR="0">
                      <wp:extent cx="519875" cy="436728"/>
                      <wp:effectExtent l="19050" t="0" r="0" b="0"/>
                      <wp:docPr id="8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:\AR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9875" cy="4367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C1C00" w:rsidRPr="003C1C00" w:rsidRDefault="003C1C00" w:rsidP="003C1C0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3C1C00">
                  <w:rPr>
                    <w:rFonts w:cs="B Nazanin" w:hint="cs"/>
                    <w:b/>
                    <w:bCs/>
                    <w:rtl/>
                  </w:rPr>
                  <w:t>دانشگاه علوم پزشکی نیشابور</w:t>
                </w:r>
              </w:p>
              <w:p w:rsidR="003C1C00" w:rsidRPr="003C1C00" w:rsidRDefault="003C1C00" w:rsidP="003C1C0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3C1C00">
                  <w:rPr>
                    <w:rFonts w:cs="B Nazanin" w:hint="cs"/>
                    <w:b/>
                    <w:bCs/>
                    <w:rtl/>
                  </w:rPr>
                  <w:t>بیمارستان حکیم</w:t>
                </w:r>
              </w:p>
              <w:p w:rsidR="003C1C00" w:rsidRPr="002D2ACE" w:rsidRDefault="003C1C00" w:rsidP="003C1C00">
                <w:pPr>
                  <w:bidi/>
                  <w:spacing w:before="240" w:after="0"/>
                  <w:jc w:val="center"/>
                  <w:rPr>
                    <w:rFonts w:cs="B Nazanin"/>
                    <w:b/>
                    <w:bCs/>
                    <w:sz w:val="20"/>
                    <w:szCs w:val="20"/>
                  </w:rPr>
                </w:pPr>
              </w:p>
              <w:p w:rsidR="003C1C00" w:rsidRPr="009F0196" w:rsidRDefault="003C1C00" w:rsidP="003C1C00">
                <w:pPr>
                  <w:bidi/>
                  <w:jc w:val="center"/>
                  <w:rPr>
                    <w:rFonts w:cs="B Nazanin"/>
                    <w:sz w:val="24"/>
                    <w:szCs w:val="24"/>
                  </w:rPr>
                </w:pPr>
              </w:p>
            </w:txbxContent>
          </v:textbox>
          <w10:wrap anchorx="page"/>
        </v:shape>
      </w:pict>
    </w:r>
  </w:p>
  <w:p w:rsidR="003C1C00" w:rsidRDefault="003C1C00" w:rsidP="003C1C00">
    <w:pPr>
      <w:pStyle w:val="Header"/>
      <w:bidi/>
      <w:rPr>
        <w:rtl/>
      </w:rPr>
    </w:pPr>
  </w:p>
  <w:p w:rsidR="003C1C00" w:rsidRDefault="0022071D" w:rsidP="003C1C00">
    <w:pPr>
      <w:pStyle w:val="Header"/>
      <w:bidi/>
      <w:rPr>
        <w:rtl/>
      </w:rPr>
    </w:pPr>
    <w:r>
      <w:rPr>
        <w:noProof/>
        <w:rtl/>
      </w:rPr>
      <w:pict>
        <v:shape id="_x0000_s2051" type="#_x0000_t202" style="position:absolute;left:0;text-align:left;margin-left:-60pt;margin-top:4.7pt;width:2in;height:41.25pt;z-index:251662336;mso-width-relative:margin;mso-height-relative:margin" filled="f" stroked="f">
          <v:textbox style="mso-next-textbox:#_x0000_s2051">
            <w:txbxContent>
              <w:p w:rsidR="00E577B9" w:rsidRDefault="00E577B9" w:rsidP="00572B8B">
                <w:pPr>
                  <w:bidi/>
                  <w:spacing w:after="0" w:line="240" w:lineRule="auto"/>
                  <w:jc w:val="center"/>
                  <w:rPr>
                    <w:rFonts w:cs="B Nazanin" w:hint="cs"/>
                    <w:b/>
                    <w:bCs/>
                    <w:rtl/>
                    <w:lang w:bidi="fa-IR"/>
                  </w:rPr>
                </w:pPr>
                <w:r w:rsidRPr="00D8573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ویرایش:</w:t>
                </w:r>
                <w:r w:rsidR="007D1D94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="00572B8B">
                  <w:rPr>
                    <w:rFonts w:cs="B Nazanin" w:hint="cs"/>
                    <w:rtl/>
                    <w:lang w:bidi="fa-IR"/>
                  </w:rPr>
                  <w:t>پنجم</w:t>
                </w:r>
              </w:p>
              <w:p w:rsidR="00E577B9" w:rsidRDefault="00E577B9" w:rsidP="00572B8B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D8573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</w:t>
                </w:r>
                <w:r w:rsidR="00D85730" w:rsidRPr="00D8573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آخرین ویرایش</w:t>
                </w:r>
                <w:r w:rsidRPr="00D8573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: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7D1D94">
                  <w:rPr>
                    <w:rFonts w:cs="B Nazanin" w:hint="cs"/>
                    <w:b/>
                    <w:bCs/>
                    <w:rtl/>
                    <w:lang w:bidi="fa-IR"/>
                  </w:rPr>
                  <w:t>2</w:t>
                </w:r>
                <w:r w:rsidR="00572B8B">
                  <w:rPr>
                    <w:rFonts w:cs="B Nazanin" w:hint="cs"/>
                    <w:b/>
                    <w:bCs/>
                    <w:rtl/>
                    <w:lang w:bidi="fa-IR"/>
                  </w:rPr>
                  <w:t>0</w:t>
                </w:r>
                <w:r w:rsidR="007D1D94">
                  <w:rPr>
                    <w:rFonts w:cs="B Nazanin" w:hint="cs"/>
                    <w:b/>
                    <w:bCs/>
                    <w:rtl/>
                    <w:lang w:bidi="fa-IR"/>
                  </w:rPr>
                  <w:t>/</w:t>
                </w:r>
                <w:r w:rsidR="00572B8B">
                  <w:rPr>
                    <w:rFonts w:cs="B Nazanin" w:hint="cs"/>
                    <w:b/>
                    <w:bCs/>
                    <w:rtl/>
                    <w:lang w:bidi="fa-IR"/>
                  </w:rPr>
                  <w:t>5</w:t>
                </w:r>
                <w:r w:rsidR="007D1D94">
                  <w:rPr>
                    <w:rFonts w:cs="B Nazanin" w:hint="cs"/>
                    <w:b/>
                    <w:bCs/>
                    <w:rtl/>
                    <w:lang w:bidi="fa-IR"/>
                  </w:rPr>
                  <w:t>/97</w:t>
                </w:r>
              </w:p>
              <w:p w:rsidR="003C1C00" w:rsidRPr="00EF5A23" w:rsidRDefault="003C1C00" w:rsidP="008A0D3F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</w:p>
              <w:p w:rsidR="003C1C00" w:rsidRPr="00EF5A23" w:rsidRDefault="003C1C00" w:rsidP="003C1C00">
                <w:pPr>
                  <w:bidi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  <w:p w:rsidR="003C1C00" w:rsidRPr="00A47213" w:rsidRDefault="003C1C00" w:rsidP="003C1C00">
                <w:pPr>
                  <w:rPr>
                    <w:szCs w:val="24"/>
                  </w:rPr>
                </w:pPr>
              </w:p>
            </w:txbxContent>
          </v:textbox>
        </v:shape>
      </w:pict>
    </w:r>
  </w:p>
  <w:p w:rsidR="003C1C00" w:rsidRDefault="003C1C00" w:rsidP="003C1C00">
    <w:pPr>
      <w:pStyle w:val="Header"/>
      <w:bidi/>
      <w:rPr>
        <w:rtl/>
      </w:rPr>
    </w:pPr>
  </w:p>
  <w:p w:rsidR="003C1C00" w:rsidRDefault="003C1C00" w:rsidP="003C1C00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C00"/>
    <w:rsid w:val="00010332"/>
    <w:rsid w:val="000378D7"/>
    <w:rsid w:val="00051F87"/>
    <w:rsid w:val="00060BD1"/>
    <w:rsid w:val="000B7707"/>
    <w:rsid w:val="000C797C"/>
    <w:rsid w:val="000E4B85"/>
    <w:rsid w:val="0010133B"/>
    <w:rsid w:val="0012512B"/>
    <w:rsid w:val="00130A84"/>
    <w:rsid w:val="00147869"/>
    <w:rsid w:val="001D3E23"/>
    <w:rsid w:val="001D6318"/>
    <w:rsid w:val="00211190"/>
    <w:rsid w:val="0022071D"/>
    <w:rsid w:val="00227BDB"/>
    <w:rsid w:val="00266BF0"/>
    <w:rsid w:val="00271C68"/>
    <w:rsid w:val="00280A73"/>
    <w:rsid w:val="002B19F5"/>
    <w:rsid w:val="002D02D4"/>
    <w:rsid w:val="002D3510"/>
    <w:rsid w:val="002D418F"/>
    <w:rsid w:val="002D51DF"/>
    <w:rsid w:val="0032039E"/>
    <w:rsid w:val="00344EB8"/>
    <w:rsid w:val="00383827"/>
    <w:rsid w:val="0038644C"/>
    <w:rsid w:val="003A5C1F"/>
    <w:rsid w:val="003B49A1"/>
    <w:rsid w:val="003C1C00"/>
    <w:rsid w:val="003C631C"/>
    <w:rsid w:val="0040373D"/>
    <w:rsid w:val="0040446D"/>
    <w:rsid w:val="0042618A"/>
    <w:rsid w:val="0044612B"/>
    <w:rsid w:val="0048745F"/>
    <w:rsid w:val="004B7A3F"/>
    <w:rsid w:val="004E5D65"/>
    <w:rsid w:val="00504DBE"/>
    <w:rsid w:val="00572B8B"/>
    <w:rsid w:val="005732DA"/>
    <w:rsid w:val="00582734"/>
    <w:rsid w:val="005E11B9"/>
    <w:rsid w:val="00602AF4"/>
    <w:rsid w:val="00606011"/>
    <w:rsid w:val="00633B20"/>
    <w:rsid w:val="00651C83"/>
    <w:rsid w:val="00663A0A"/>
    <w:rsid w:val="00695032"/>
    <w:rsid w:val="006D1275"/>
    <w:rsid w:val="00705367"/>
    <w:rsid w:val="00722636"/>
    <w:rsid w:val="007377B5"/>
    <w:rsid w:val="00741784"/>
    <w:rsid w:val="00747C8E"/>
    <w:rsid w:val="00756EBB"/>
    <w:rsid w:val="00766329"/>
    <w:rsid w:val="0078012F"/>
    <w:rsid w:val="00780807"/>
    <w:rsid w:val="00787FC3"/>
    <w:rsid w:val="007B6006"/>
    <w:rsid w:val="007D1D94"/>
    <w:rsid w:val="007E3DB7"/>
    <w:rsid w:val="007E5547"/>
    <w:rsid w:val="007E569D"/>
    <w:rsid w:val="00812A3F"/>
    <w:rsid w:val="008344A8"/>
    <w:rsid w:val="00874EB4"/>
    <w:rsid w:val="008968E3"/>
    <w:rsid w:val="008A0D3F"/>
    <w:rsid w:val="008C7605"/>
    <w:rsid w:val="008D439B"/>
    <w:rsid w:val="008F57E6"/>
    <w:rsid w:val="00960519"/>
    <w:rsid w:val="009C715C"/>
    <w:rsid w:val="009D2ABD"/>
    <w:rsid w:val="009E2425"/>
    <w:rsid w:val="009E63D4"/>
    <w:rsid w:val="009E7AF5"/>
    <w:rsid w:val="00A028B7"/>
    <w:rsid w:val="00A02A29"/>
    <w:rsid w:val="00A120F4"/>
    <w:rsid w:val="00A12441"/>
    <w:rsid w:val="00A51A0B"/>
    <w:rsid w:val="00A6195A"/>
    <w:rsid w:val="00A97076"/>
    <w:rsid w:val="00AD1CF8"/>
    <w:rsid w:val="00AD48E3"/>
    <w:rsid w:val="00AE3CB9"/>
    <w:rsid w:val="00AF392D"/>
    <w:rsid w:val="00B20C4C"/>
    <w:rsid w:val="00B246B2"/>
    <w:rsid w:val="00B35201"/>
    <w:rsid w:val="00B65B0F"/>
    <w:rsid w:val="00BB7EE4"/>
    <w:rsid w:val="00BD53E9"/>
    <w:rsid w:val="00BE249D"/>
    <w:rsid w:val="00C0217D"/>
    <w:rsid w:val="00C13298"/>
    <w:rsid w:val="00C16F18"/>
    <w:rsid w:val="00C1786D"/>
    <w:rsid w:val="00C37645"/>
    <w:rsid w:val="00CD5E6A"/>
    <w:rsid w:val="00CE6EA4"/>
    <w:rsid w:val="00CF7366"/>
    <w:rsid w:val="00D277DE"/>
    <w:rsid w:val="00D27C43"/>
    <w:rsid w:val="00D334B1"/>
    <w:rsid w:val="00D4345D"/>
    <w:rsid w:val="00D70840"/>
    <w:rsid w:val="00D85730"/>
    <w:rsid w:val="00D9799E"/>
    <w:rsid w:val="00DA4926"/>
    <w:rsid w:val="00DA5BEE"/>
    <w:rsid w:val="00E16685"/>
    <w:rsid w:val="00E35BEF"/>
    <w:rsid w:val="00E5440D"/>
    <w:rsid w:val="00E577B9"/>
    <w:rsid w:val="00E77115"/>
    <w:rsid w:val="00E77462"/>
    <w:rsid w:val="00E94F40"/>
    <w:rsid w:val="00EA308D"/>
    <w:rsid w:val="00EB578B"/>
    <w:rsid w:val="00EF18EA"/>
    <w:rsid w:val="00EF7180"/>
    <w:rsid w:val="00F16E71"/>
    <w:rsid w:val="00FA0DFE"/>
    <w:rsid w:val="00FA3F8E"/>
    <w:rsid w:val="00FC11BF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052"/>
        <o:r id="V:Rule2" type="connector" idref="#_x0000_s1114"/>
        <o:r id="V:Rule3" type="connector" idref="#_x0000_s1087"/>
        <o:r id="V:Rule4" type="connector" idref="#_x0000_s1109"/>
        <o:r id="V:Rule5" type="connector" idref="#_x0000_s1103"/>
        <o:r id="V:Rule6" type="connector" idref="#_x0000_s1081"/>
        <o:r id="V:Rule7" type="connector" idref="#_x0000_s1135"/>
        <o:r id="V:Rule8" type="connector" idref="#_x0000_s1124"/>
        <o:r id="V:Rule9" type="connector" idref="#_x0000_s1118"/>
        <o:r id="V:Rule10" type="connector" idref="#_x0000_s1121"/>
        <o:r id="V:Rule11" type="connector" idref="#_x0000_s1115"/>
        <o:r id="V:Rule12" type="connector" idref="#_x0000_s1095"/>
        <o:r id="V:Rule13" type="connector" idref="#_x0000_s1108"/>
        <o:r id="V:Rule14" type="connector" idref="#_x0000_s1137"/>
        <o:r id="V:Rule15" type="connector" idref="#_x0000_s1094"/>
        <o:r id="V:Rule16" type="connector" idref="#_x0000_s1146"/>
        <o:r id="V:Rule17" type="connector" idref="#_x0000_s1106"/>
        <o:r id="V:Rule18" type="connector" idref="#_x0000_s1111"/>
        <o:r id="V:Rule19" type="connector" idref="#_x0000_s1090"/>
        <o:r id="V:Rule20" type="connector" idref="#_x0000_s1055"/>
        <o:r id="V:Rule21" type="connector" idref="#_x0000_s1112"/>
        <o:r id="V:Rule22" type="connector" idref="#_x0000_s1093"/>
        <o:r id="V:Rule23" type="connector" idref="#_x0000_s1085"/>
        <o:r id="V:Rule24" type="connector" idref="#_x0000_s1145"/>
        <o:r id="V:Rule25" type="connector" idref="#_x0000_s1144"/>
        <o:r id="V:Rule26" type="connector" idref="#_x0000_s1101"/>
        <o:r id="V:Rule27" type="connector" idref="#_x0000_s1139"/>
        <o:r id="V:Rule28" type="connector" idref="#_x0000_s1105"/>
        <o:r id="V:Rule29" type="connector" idref="#_x0000_s1091"/>
        <o:r id="V:Rule30" type="connector" idref="#_x0000_s1050"/>
        <o:r id="V:Rule31" type="connector" idref="#_x0000_s1054"/>
        <o:r id="V:Rule32" type="connector" idref="#_x0000_s1083"/>
      </o:rules>
    </o:shapelayout>
  </w:shapeDefaults>
  <w:decimalSymbol w:val="."/>
  <w:listSeparator w:val=","/>
  <w15:docId w15:val="{28A297D2-A113-4369-9307-38C9F76B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00"/>
  </w:style>
  <w:style w:type="paragraph" w:styleId="Footer">
    <w:name w:val="footer"/>
    <w:basedOn w:val="Normal"/>
    <w:link w:val="Foot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00"/>
  </w:style>
  <w:style w:type="paragraph" w:styleId="BalloonText">
    <w:name w:val="Balloon Text"/>
    <w:basedOn w:val="Normal"/>
    <w:link w:val="BalloonTextChar"/>
    <w:uiPriority w:val="99"/>
    <w:semiHidden/>
    <w:unhideWhenUsed/>
    <w:rsid w:val="003C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amelie1</dc:creator>
  <cp:keywords/>
  <dc:description/>
  <cp:lastModifiedBy>jafar torshizi</cp:lastModifiedBy>
  <cp:revision>76</cp:revision>
  <cp:lastPrinted>2015-02-24T09:46:00Z</cp:lastPrinted>
  <dcterms:created xsi:type="dcterms:W3CDTF">2014-05-11T03:19:00Z</dcterms:created>
  <dcterms:modified xsi:type="dcterms:W3CDTF">2018-08-21T04:51:00Z</dcterms:modified>
</cp:coreProperties>
</file>