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B3" w:rsidRDefault="00912B08" w:rsidP="006F59E2">
      <w:pPr>
        <w:rPr>
          <w:rtl/>
        </w:rPr>
      </w:pPr>
      <w:r>
        <w:rPr>
          <w:noProof/>
          <w:rtl/>
        </w:rPr>
        <w:pict>
          <v:oval id="_x0000_s1302" style="position:absolute;margin-left:117.45pt;margin-top:21.35pt;width:234pt;height:59.25pt;z-index:25166848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02">
              <w:txbxContent>
                <w:p w:rsidR="006D4EB3" w:rsidRDefault="006D4EB3" w:rsidP="006D4EB3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درخواست بیمار جهت ترخیص با رضایت شخصی</w:t>
                  </w:r>
                </w:p>
                <w:p w:rsidR="006D4EB3" w:rsidRPr="00DA4926" w:rsidRDefault="006D4EB3" w:rsidP="006D4EB3">
                  <w:pPr>
                    <w:bidi/>
                    <w:spacing w:line="240" w:lineRule="auto"/>
                    <w:jc w:val="center"/>
                    <w:rPr>
                      <w:sz w:val="24"/>
                      <w:rtl/>
                    </w:rPr>
                  </w:pPr>
                </w:p>
              </w:txbxContent>
            </v:textbox>
            <w10:wrap anchorx="margin"/>
          </v:oval>
        </w:pict>
      </w:r>
    </w:p>
    <w:p w:rsidR="006D4EB3" w:rsidRPr="006D4EB3" w:rsidRDefault="006D4EB3" w:rsidP="006D4EB3">
      <w:pPr>
        <w:rPr>
          <w:rtl/>
        </w:rPr>
      </w:pPr>
    </w:p>
    <w:p w:rsidR="006D4EB3" w:rsidRPr="006D4EB3" w:rsidRDefault="006D4EB3" w:rsidP="006D4EB3">
      <w:pPr>
        <w:rPr>
          <w:rtl/>
        </w:rPr>
      </w:pPr>
    </w:p>
    <w:p w:rsidR="006D4EB3" w:rsidRPr="006D4EB3" w:rsidRDefault="00C0767C" w:rsidP="006D4EB3">
      <w:pPr>
        <w:rPr>
          <w:rtl/>
        </w:rPr>
      </w:pPr>
      <w:r>
        <w:rPr>
          <w:noProof/>
          <w:rtl/>
        </w:rPr>
        <w:pict>
          <v:roundrect id="_x0000_s1337" style="position:absolute;margin-left:117.45pt;margin-top:14.45pt;width:224.2pt;height:54.3pt;z-index:25170124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47F61" w:rsidRDefault="00B47F61" w:rsidP="00C0767C">
                  <w:pPr>
                    <w:bidi/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جویا شدن علت رضایت شخصی از بیمار و آموزش علائم خطر و تلاش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برای منصرف </w:t>
                  </w:r>
                  <w:r w:rsidR="00EB5B0C">
                    <w:rPr>
                      <w:rFonts w:hint="cs"/>
                      <w:rtl/>
                      <w:lang w:bidi="fa-IR"/>
                    </w:rPr>
                    <w:t>کر</w:t>
                  </w:r>
                  <w:r>
                    <w:rPr>
                      <w:rFonts w:hint="cs"/>
                      <w:rtl/>
                      <w:lang w:bidi="fa-IR"/>
                    </w:rPr>
                    <w:t>دن بیمار</w:t>
                  </w:r>
                </w:p>
                <w:p w:rsidR="00C0767C" w:rsidRDefault="00C0767C" w:rsidP="00C0767C">
                  <w:pPr>
                    <w:bidi/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پرستار/ماما مسئول</w:t>
                  </w:r>
                </w:p>
              </w:txbxContent>
            </v:textbox>
          </v:roundrect>
        </w:pict>
      </w:r>
      <w:r w:rsidR="00912B08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1" type="#_x0000_t202" style="position:absolute;margin-left:278.25pt;margin-top:378.95pt;width:222pt;height:121.85pt;z-index:251667456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ارائه</w:t>
                  </w:r>
                  <w:r w:rsidRPr="00373E7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آموزش هاي لازم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به </w:t>
                  </w:r>
                  <w:r w:rsidRPr="00373E7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بيمار در زمينه علائم خطر، زمان مراجعه بعدي، ميزان، مدت زمان و نحوه صحيح مصرف 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ارو در منزل</w:t>
                  </w:r>
                  <w:r w:rsidRPr="00373E7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، تغذيه و مراقبت هاي لازم در منزل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به صورت مكتوب</w:t>
                  </w:r>
                  <w:r w:rsidRPr="0078182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 ثبت در فرم آموزش به بيمار</w:t>
                  </w:r>
                </w:p>
                <w:p w:rsidR="006D4EB3" w:rsidRDefault="006D4EB3" w:rsidP="006D4EB3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373E7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پزشك معالج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373E7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زمان ويزيت ترخيص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6D4EB3" w:rsidRPr="00DA4926" w:rsidRDefault="006D4EB3" w:rsidP="006D4EB3">
                  <w:pPr>
                    <w:bidi/>
                    <w:spacing w:line="240" w:lineRule="auto"/>
                    <w:jc w:val="center"/>
                    <w:rPr>
                      <w:sz w:val="24"/>
                      <w:rtl/>
                    </w:rPr>
                  </w:pPr>
                </w:p>
                <w:p w:rsidR="006D4EB3" w:rsidRPr="00616777" w:rsidRDefault="006D4EB3" w:rsidP="006D4EB3">
                  <w:pPr>
                    <w:rPr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912B08">
        <w:rPr>
          <w:noProof/>
          <w:rtl/>
        </w:rPr>
        <w:pict>
          <v:rect id="_x0000_s1299" style="position:absolute;margin-left:96.75pt;margin-top:340.7pt;width:34.5pt;height:27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 w:rsidR="00912B08">
        <w:rPr>
          <w:noProof/>
          <w:rtl/>
        </w:rPr>
        <w:pict>
          <v:rect id="_x0000_s1298" style="position:absolute;margin-left:367.5pt;margin-top:335.45pt;width:34.5pt;height:27pt;z-index:251664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بلی</w:t>
                  </w:r>
                </w:p>
              </w:txbxContent>
            </v:textbox>
          </v:rect>
        </w:pict>
      </w:r>
      <w:r w:rsidR="00912B08"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97" type="#_x0000_t4" style="position:absolute;margin-left:191.25pt;margin-top:282.2pt;width:104.25pt;height:108.75pt;z-index:2516633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اجازه خروج توسط پزشک</w:t>
                  </w:r>
                </w:p>
              </w:txbxContent>
            </v:textbox>
          </v:shape>
        </w:pict>
      </w:r>
      <w:r w:rsidR="00912B08">
        <w:rPr>
          <w:noProof/>
          <w:rtl/>
        </w:rPr>
        <w:pict>
          <v:roundrect id="_x0000_s1296" style="position:absolute;margin-left:175.5pt;margin-top:235.7pt;width:138pt;height:40.5pt;z-index:25166233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اطلاع به پزشک معالج و کسب تکلیف و ثبت در پرونده</w:t>
                  </w:r>
                </w:p>
              </w:txbxContent>
            </v:textbox>
          </v:roundrect>
        </w:pict>
      </w:r>
      <w:r w:rsidR="00912B08">
        <w:rPr>
          <w:noProof/>
          <w:rtl/>
        </w:rPr>
        <w:pict>
          <v:rect id="_x0000_s1295" style="position:absolute;margin-left:96pt;margin-top:103.7pt;width:34.5pt;height:27pt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 w:rsidR="00912B08">
        <w:rPr>
          <w:noProof/>
          <w:rtl/>
        </w:rPr>
        <w:pict>
          <v:rect id="_x0000_s1294" style="position:absolute;margin-left:347.25pt;margin-top:98.45pt;width:34.5pt;height:27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بلی</w:t>
                  </w:r>
                </w:p>
              </w:txbxContent>
            </v:textbox>
          </v:rect>
        </w:pict>
      </w:r>
    </w:p>
    <w:p w:rsidR="006D4EB3" w:rsidRPr="006D4EB3" w:rsidRDefault="00C0767C" w:rsidP="006D4EB3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9" type="#_x0000_t32" style="position:absolute;margin-left:122.25pt;margin-top:22.5pt;width:219.4pt;height:.65pt;flip:x y;z-index:251702272" o:connectortype="straight" strokecolor="#92cddc [1944]" strokeweight="1pt">
            <v:shadow type="perspective" color="#205867 [1608]" opacity=".5" offset="1pt" offset2="-3pt"/>
          </v:shape>
        </w:pict>
      </w:r>
    </w:p>
    <w:p w:rsidR="006D4EB3" w:rsidRPr="006D4EB3" w:rsidRDefault="00912B08" w:rsidP="006D4EB3">
      <w:pPr>
        <w:rPr>
          <w:rtl/>
        </w:rPr>
      </w:pPr>
      <w:r>
        <w:rPr>
          <w:noProof/>
          <w:rtl/>
        </w:rPr>
        <w:pict>
          <v:shape id="_x0000_s1303" type="#_x0000_t4" style="position:absolute;margin-left:175.5pt;margin-top:24.55pt;width:117.75pt;height:126.5pt;z-index:25166950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303">
              <w:txbxContent>
                <w:p w:rsidR="006D4EB3" w:rsidRDefault="00EB5B0C" w:rsidP="00B47F61">
                  <w:pPr>
                    <w:bidi/>
                    <w:spacing w:after="0" w:line="168" w:lineRule="auto"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در صورت تصمیم به ترخیص، </w:t>
                  </w:r>
                  <w:r w:rsidR="006D4EB3">
                    <w:rPr>
                      <w:rFonts w:hint="cs"/>
                      <w:rtl/>
                      <w:lang w:bidi="fa-IR"/>
                    </w:rPr>
                    <w:t xml:space="preserve">بیمار </w:t>
                  </w:r>
                  <w:r w:rsidR="00B8510F">
                    <w:rPr>
                      <w:rFonts w:hint="cs"/>
                      <w:rtl/>
                      <w:lang w:bidi="fa-IR"/>
                    </w:rPr>
                    <w:t>شرایط لازم جهت انجام رضایت را دارد</w:t>
                  </w:r>
                  <w:r w:rsidR="006D4EB3">
                    <w:rPr>
                      <w:rFonts w:hint="cs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</w:p>
    <w:p w:rsidR="006D4EB3" w:rsidRPr="006D4EB3" w:rsidRDefault="006D4EB3" w:rsidP="006D4EB3">
      <w:pPr>
        <w:rPr>
          <w:rtl/>
        </w:rPr>
      </w:pPr>
    </w:p>
    <w:p w:rsidR="006D4EB3" w:rsidRPr="006D4EB3" w:rsidRDefault="00912B08" w:rsidP="006D4EB3">
      <w:pPr>
        <w:rPr>
          <w:rtl/>
        </w:rPr>
      </w:pPr>
      <w:r>
        <w:rPr>
          <w:noProof/>
          <w:rtl/>
        </w:rPr>
        <w:pict>
          <v:shape id="_x0000_s1320" type="#_x0000_t32" style="position:absolute;margin-left:286.5pt;margin-top:13pt;width:53.25pt;height:0;z-index:251684864" o:connectortype="straight">
            <v:stroke endarrow="block"/>
          </v:shape>
        </w:pict>
      </w:r>
      <w:r>
        <w:rPr>
          <w:noProof/>
          <w:rtl/>
        </w:rPr>
        <w:pict>
          <v:shape id="_x0000_s1319" type="#_x0000_t32" style="position:absolute;margin-left:135.75pt;margin-top:9.25pt;width:44.25pt;height:0;flip:x;z-index:251683840" o:connectortype="straight">
            <v:stroke endarrow="block"/>
          </v:shape>
        </w:pict>
      </w:r>
    </w:p>
    <w:p w:rsidR="006D4EB3" w:rsidRPr="006D4EB3" w:rsidRDefault="00912B08" w:rsidP="006D4EB3">
      <w:pPr>
        <w:rPr>
          <w:rtl/>
        </w:rPr>
      </w:pPr>
      <w:r>
        <w:rPr>
          <w:noProof/>
          <w:rtl/>
        </w:rPr>
        <w:pict>
          <v:shape id="_x0000_s1322" type="#_x0000_t32" style="position:absolute;margin-left:114pt;margin-top:10.95pt;width:1.5pt;height:21pt;z-index:251686912" o:connectortype="straight">
            <v:stroke endarrow="block"/>
          </v:shape>
        </w:pict>
      </w:r>
      <w:r>
        <w:rPr>
          <w:noProof/>
          <w:rtl/>
        </w:rPr>
        <w:pict>
          <v:shape id="_x0000_s1321" type="#_x0000_t32" style="position:absolute;margin-left:365.45pt;margin-top:4.2pt;width:0;height:26.25pt;z-index:251685888" o:connectortype="straight">
            <v:stroke endarrow="block"/>
          </v:shape>
        </w:pict>
      </w:r>
    </w:p>
    <w:p w:rsidR="006D4EB3" w:rsidRPr="006D4EB3" w:rsidRDefault="00C0767C" w:rsidP="006D4EB3">
      <w:pPr>
        <w:rPr>
          <w:rtl/>
        </w:rPr>
      </w:pPr>
      <w:r>
        <w:rPr>
          <w:noProof/>
          <w:rtl/>
        </w:rPr>
        <w:pict>
          <v:roundrect id="_x0000_s1293" style="position:absolute;margin-left:30.75pt;margin-top:12.65pt;width:151.5pt;height:52.55pt;z-index:25165926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C0767C">
                  <w:pPr>
                    <w:bidi/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اخذ امضاء و اثر انگشت </w:t>
                  </w:r>
                  <w:r>
                    <w:rPr>
                      <w:rFonts w:hint="cs"/>
                      <w:rtl/>
                      <w:lang w:bidi="fa-IR"/>
                    </w:rPr>
                    <w:t>از ولی قانونی بیمار</w:t>
                  </w:r>
                </w:p>
                <w:p w:rsidR="00C0767C" w:rsidRDefault="00C0767C" w:rsidP="00C0767C">
                  <w:pPr>
                    <w:bidi/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پرستار / ماما مسئول</w:t>
                  </w:r>
                </w:p>
                <w:p w:rsidR="00C0767C" w:rsidRDefault="00C0767C" w:rsidP="00C0767C">
                  <w:pPr>
                    <w:bidi/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  <w:p w:rsidR="00C0767C" w:rsidRDefault="00C0767C" w:rsidP="00C0767C">
                  <w:pPr>
                    <w:bidi/>
                    <w:spacing w:after="0" w:line="240" w:lineRule="auto"/>
                    <w:jc w:val="center"/>
                    <w:rPr>
                      <w:lang w:bidi="fa-IR"/>
                    </w:rPr>
                  </w:pPr>
                </w:p>
              </w:txbxContent>
            </v:textbox>
          </v:roundrect>
        </w:pict>
      </w:r>
      <w:r w:rsidR="00912B08">
        <w:rPr>
          <w:noProof/>
          <w:rtl/>
        </w:rPr>
        <w:pict>
          <v:roundrect id="_x0000_s1292" style="position:absolute;margin-left:310.5pt;margin-top:3.7pt;width:151.5pt;height:62.25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C0767C">
                  <w:pPr>
                    <w:bidi/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اخذ </w:t>
                  </w:r>
                  <w:r w:rsidR="00B47F61">
                    <w:rPr>
                      <w:rFonts w:hint="cs"/>
                      <w:rtl/>
                      <w:lang w:bidi="fa-IR"/>
                    </w:rPr>
                    <w:t xml:space="preserve">امضا و اثر انگشت در برگه رضایت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شخصی از بیمار و شاهد</w:t>
                  </w:r>
                  <w:r w:rsidR="00B8510F">
                    <w:rPr>
                      <w:rFonts w:hint="cs"/>
                      <w:rtl/>
                      <w:lang w:bidi="fa-IR"/>
                    </w:rPr>
                    <w:t>(همراه)</w:t>
                  </w:r>
                </w:p>
                <w:p w:rsidR="00C0767C" w:rsidRDefault="00C0767C" w:rsidP="00C0767C">
                  <w:pPr>
                    <w:bidi/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پرستار/ماما مسئول بیمار</w:t>
                  </w:r>
                </w:p>
              </w:txbxContent>
            </v:textbox>
          </v:roundrect>
        </w:pict>
      </w:r>
    </w:p>
    <w:p w:rsidR="006D4EB3" w:rsidRPr="006D4EB3" w:rsidRDefault="00C0767C" w:rsidP="006D4EB3">
      <w:pPr>
        <w:rPr>
          <w:rtl/>
        </w:rPr>
      </w:pPr>
      <w:r>
        <w:rPr>
          <w:noProof/>
          <w:rtl/>
        </w:rPr>
        <w:pict>
          <v:shape id="_x0000_s1341" type="#_x0000_t32" style="position:absolute;margin-left:310.95pt;margin-top:24pt;width:146.15pt;height:0;flip:x;z-index:251704320" o:connectortype="straight" strokecolor="#4bacc6 [3208]" strokeweight="1pt">
            <v:shadow type="perspective" color="#205867 [1608]" offset="1pt" offset2="-3pt"/>
          </v:shape>
        </w:pict>
      </w:r>
      <w:r>
        <w:rPr>
          <w:noProof/>
          <w:rtl/>
        </w:rPr>
        <w:pict>
          <v:shape id="_x0000_s1340" type="#_x0000_t32" style="position:absolute;margin-left:32.6pt;margin-top:19.2pt;width:148.1pt;height:2pt;flip:x y;z-index:251703296" o:connectortype="straight" strokecolor="#4bacc6 [3208]" strokeweight="1pt">
            <v:shadow type="perspective" color="#205867 [1608]" offset="1pt" offset2="-3pt"/>
          </v:shape>
        </w:pict>
      </w:r>
    </w:p>
    <w:p w:rsidR="006D4EB3" w:rsidRPr="006D4EB3" w:rsidRDefault="00912B08" w:rsidP="006D4EB3">
      <w:pPr>
        <w:rPr>
          <w:rtl/>
        </w:rPr>
      </w:pPr>
      <w:r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23" type="#_x0000_t34" style="position:absolute;margin-left:314.25pt;margin-top:21.05pt;width:66.15pt;height:29.5pt;rotation:180;flip:y;z-index:251687936" o:connectortype="elbow" adj="-735,285925,-147722">
            <v:stroke endarrow="block"/>
          </v:shape>
        </w:pict>
      </w:r>
      <w:r>
        <w:rPr>
          <w:noProof/>
          <w:rtl/>
        </w:rPr>
        <w:pict>
          <v:shape id="_x0000_s1324" type="#_x0000_t34" style="position:absolute;margin-left:117.45pt;margin-top:8.55pt;width:55.05pt;height:46.5pt;z-index:251688960" o:connectortype="elbow" adj="-392,-175587,-74335">
            <v:stroke endarrow="block"/>
          </v:shape>
        </w:pict>
      </w:r>
    </w:p>
    <w:p w:rsidR="006D4EB3" w:rsidRPr="006D4EB3" w:rsidRDefault="006D4EB3" w:rsidP="006D4EB3">
      <w:pPr>
        <w:rPr>
          <w:rtl/>
        </w:rPr>
      </w:pPr>
    </w:p>
    <w:p w:rsidR="006D4EB3" w:rsidRDefault="006D4EB3" w:rsidP="006D4EB3">
      <w:pPr>
        <w:rPr>
          <w:rtl/>
        </w:rPr>
      </w:pPr>
    </w:p>
    <w:p w:rsidR="00C5017A" w:rsidRDefault="006D4EB3" w:rsidP="006D4EB3">
      <w:pPr>
        <w:tabs>
          <w:tab w:val="left" w:pos="8535"/>
        </w:tabs>
        <w:rPr>
          <w:rtl/>
        </w:rPr>
      </w:pPr>
      <w:r>
        <w:tab/>
      </w: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shape id="_x0000_s1328" type="#_x0000_t32" style="position:absolute;margin-left:381.75pt;margin-top:21.8pt;width:0;height:15pt;z-index:251693056" o:connectortype="straight">
            <v:stroke endarrow="block"/>
          </v:shape>
        </w:pict>
      </w:r>
      <w:r>
        <w:rPr>
          <w:noProof/>
          <w:rtl/>
        </w:rPr>
        <w:pict>
          <v:shape id="_x0000_s1326" type="#_x0000_t32" style="position:absolute;margin-left:290.25pt;margin-top:8.3pt;width:70.5pt;height:0;z-index:251691008" o:connectortype="straight">
            <v:stroke endarrow="block"/>
          </v:shape>
        </w:pict>
      </w:r>
      <w:r>
        <w:rPr>
          <w:noProof/>
          <w:rtl/>
        </w:rPr>
        <w:pict>
          <v:shape id="_x0000_s1325" type="#_x0000_t32" style="position:absolute;margin-left:132.75pt;margin-top:13.55pt;width:68.25pt;height:1.5pt;flip:x;z-index:251689984" o:connectortype="straight">
            <v:stroke endarrow="block"/>
          </v:shape>
        </w:pict>
      </w: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shape id="_x0000_s1327" type="#_x0000_t32" style="position:absolute;margin-left:114.75pt;margin-top:4.75pt;width:0;height:33.75pt;z-index:251692032" o:connectortype="straight">
            <v:stroke endarrow="block"/>
          </v:shape>
        </w:pict>
      </w: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roundrect id="_x0000_s1300" style="position:absolute;margin-left:35.25pt;margin-top:21.45pt;width:132pt;height:73.55pt;z-index:25166643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D4EB3" w:rsidRDefault="006D4EB3" w:rsidP="006D4EB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راهنمایی جهت پیگیری روال قانونی جهت ترخیص</w:t>
                  </w:r>
                  <w:r w:rsidR="00B8510F">
                    <w:rPr>
                      <w:rFonts w:hint="cs"/>
                      <w:rtl/>
                      <w:lang w:bidi="fa-IR"/>
                    </w:rPr>
                    <w:t>(صورتجلسه نیرو انتظامی و مجوز دادستان(</w:t>
                  </w:r>
                </w:p>
              </w:txbxContent>
            </v:textbox>
          </v:roundrect>
        </w:pict>
      </w: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Default="00C0767C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shape id="_x0000_s1342" type="#_x0000_t32" style="position:absolute;margin-left:291.4pt;margin-top:18.15pt;width:192.2pt;height:0;flip:x;z-index:251705344" o:connectortype="straight" strokecolor="#4bacc6 [3208]" strokeweight="1pt">
            <v:shadow type="perspective" color="#205867 [1608]" offset="1pt" offset2="-3pt"/>
          </v:shape>
        </w:pict>
      </w: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oval id="_x0000_s1304" style="position:absolute;margin-left:365.45pt;margin-top:13.9pt;width:44.1pt;height:39.2pt;z-index:25167052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04">
              <w:txbxContent>
                <w:p w:rsidR="006D4EB3" w:rsidRPr="008664A6" w:rsidRDefault="006D4EB3" w:rsidP="006D4EB3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664A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xbxContent>
            </v:textbox>
            <w10:wrap anchorx="margin"/>
          </v:oval>
        </w:pict>
      </w: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lastRenderedPageBreak/>
        <w:pict>
          <v:oval id="_x0000_s1305" style="position:absolute;margin-left:211.7pt;margin-top:15.25pt;width:44.1pt;height:39.2pt;z-index:251671552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05">
              <w:txbxContent>
                <w:p w:rsidR="006D4EB3" w:rsidRPr="008664A6" w:rsidRDefault="006D4EB3" w:rsidP="006D4EB3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664A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xbxContent>
            </v:textbox>
            <w10:wrap anchorx="margin"/>
          </v:oval>
        </w:pict>
      </w: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shape id="_x0000_s1329" type="#_x0000_t32" style="position:absolute;margin-left:234.75pt;margin-top:5.35pt;width:0;height:10.4pt;z-index:251694080" o:connectortype="straight">
            <v:stroke endarrow="block"/>
          </v:shape>
        </w:pict>
      </w:r>
      <w:r>
        <w:rPr>
          <w:noProof/>
          <w:rtl/>
        </w:rPr>
        <w:pict>
          <v:shape id="_x0000_s1307" type="#_x0000_t202" style="position:absolute;margin-left:116.3pt;margin-top:17.25pt;width:234.9pt;height:73.45pt;z-index:251672576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20A63" w:rsidRDefault="00D20A63" w:rsidP="00D20A63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A064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چك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پرونده</w:t>
                  </w:r>
                  <w:r w:rsidRPr="004A064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مبني بر ترخيص بيمار </w:t>
                  </w:r>
                </w:p>
                <w:p w:rsidR="00D20A63" w:rsidRPr="008A674C" w:rsidRDefault="00D20A63" w:rsidP="00D20A63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پرستار يا مامای </w:t>
                  </w:r>
                  <w:r w:rsidRPr="004A064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مسئول بيمار</w:t>
                  </w:r>
                </w:p>
              </w:txbxContent>
            </v:textbox>
            <w10:wrap anchorx="margin"/>
          </v:shape>
        </w:pict>
      </w:r>
    </w:p>
    <w:p w:rsidR="006D4EB3" w:rsidRDefault="00C0767C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shape id="_x0000_s1343" type="#_x0000_t32" style="position:absolute;margin-left:117.5pt;margin-top:22.55pt;width:233.7pt;height:.7pt;flip:x;z-index:251706368" o:connectortype="straight" strokecolor="#4bacc6 [3208]" strokeweight="1pt">
            <v:shadow type="perspective" color="#205867 [1608]" offset="1pt" offset2="-3pt"/>
          </v:shape>
        </w:pict>
      </w: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shape id="_x0000_s1330" type="#_x0000_t32" style="position:absolute;margin-left:231.75pt;margin-top:18.6pt;width:0;height:10.5pt;z-index:251695104" o:connectortype="straight">
            <v:stroke endarrow="block"/>
          </v:shape>
        </w:pict>
      </w:r>
    </w:p>
    <w:p w:rsidR="006D4EB3" w:rsidRDefault="00912B08" w:rsidP="006D4EB3">
      <w:pPr>
        <w:tabs>
          <w:tab w:val="left" w:pos="8535"/>
        </w:tabs>
        <w:rPr>
          <w:rtl/>
        </w:rPr>
      </w:pPr>
      <w:r>
        <w:rPr>
          <w:noProof/>
          <w:rtl/>
        </w:rPr>
        <w:pict>
          <v:shape id="_x0000_s1308" type="#_x0000_t202" style="position:absolute;margin-left:104.7pt;margin-top:8.3pt;width:258.25pt;height:90.9pt;z-index:25167360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08">
              <w:txbxContent>
                <w:p w:rsidR="00D20A63" w:rsidRDefault="00D20A63" w:rsidP="00D20A63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ارائه </w:t>
                  </w: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آموزش هاي لازم در زمينه علائم خطر، زمان مراجعه بعدي، ميزان،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مدت زمان و نحوه صحيح مصرف دارو</w:t>
                  </w: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، تغذيه و مراقبت هاي لازم در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منزل با زبان سا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ده </w:t>
                  </w: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 ثبت در فرم آموزش به بيمار</w:t>
                  </w:r>
                </w:p>
                <w:p w:rsidR="00D20A63" w:rsidRPr="008A674C" w:rsidRDefault="00D20A63" w:rsidP="00D20A63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ماما يا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پرستار</w:t>
                  </w: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مسئول بيمار</w:t>
                  </w:r>
                </w:p>
              </w:txbxContent>
            </v:textbox>
            <w10:wrap anchorx="margin"/>
          </v:shape>
        </w:pict>
      </w:r>
    </w:p>
    <w:p w:rsidR="006D4EB3" w:rsidRDefault="006D4EB3" w:rsidP="006D4EB3">
      <w:pPr>
        <w:tabs>
          <w:tab w:val="left" w:pos="8535"/>
        </w:tabs>
        <w:rPr>
          <w:rtl/>
        </w:rPr>
      </w:pPr>
    </w:p>
    <w:p w:rsidR="006D4EB3" w:rsidRPr="006D4EB3" w:rsidRDefault="00C0767C" w:rsidP="006D4EB3">
      <w:pPr>
        <w:rPr>
          <w:rtl/>
        </w:rPr>
      </w:pPr>
      <w:r>
        <w:rPr>
          <w:noProof/>
          <w:rtl/>
        </w:rPr>
        <w:pict>
          <v:shape id="_x0000_s1344" type="#_x0000_t32" style="position:absolute;margin-left:104.7pt;margin-top:22.1pt;width:258.25pt;height:.65pt;flip:x;z-index:251707392" o:connectortype="straight" strokecolor="#4bacc6 [3208]" strokeweight="1pt">
            <v:shadow type="perspective" color="#205867 [1608]" offset="1pt" offset2="-3pt"/>
          </v:shape>
        </w:pict>
      </w:r>
    </w:p>
    <w:p w:rsidR="006D4EB3" w:rsidRPr="006D4EB3" w:rsidRDefault="006D4EB3" w:rsidP="006D4EB3">
      <w:pPr>
        <w:rPr>
          <w:rtl/>
        </w:rPr>
      </w:pPr>
    </w:p>
    <w:p w:rsidR="006D4EB3" w:rsidRPr="006D4EB3" w:rsidRDefault="00912B08" w:rsidP="006D4EB3">
      <w:pPr>
        <w:rPr>
          <w:rtl/>
        </w:rPr>
      </w:pPr>
      <w:r>
        <w:rPr>
          <w:noProof/>
          <w:rtl/>
        </w:rPr>
        <w:pict>
          <v:shape id="_x0000_s1309" type="#_x0000_t202" style="position:absolute;margin-left:104.7pt;margin-top:18.95pt;width:258.25pt;height:79pt;z-index:251674624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09">
              <w:txbxContent>
                <w:p w:rsidR="00D20A63" w:rsidRPr="00F9618A" w:rsidRDefault="00D20A63" w:rsidP="00D20A63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تكميل پرونده بيمار و ثبت كليه خدمات در </w:t>
                  </w:r>
                  <w:r w:rsidRPr="0059259F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HIS</w:t>
                  </w:r>
                  <w:r w:rsidRPr="005925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پس از چك دستور پزشك</w:t>
                  </w: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وارسال پرونده به ترخیص</w:t>
                  </w:r>
                </w:p>
                <w:p w:rsidR="00D20A63" w:rsidRPr="008A674C" w:rsidRDefault="00D20A63" w:rsidP="00D20A63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F961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پرستار يا ماماي مسئول بيمار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/منشی بخش</w:t>
                  </w:r>
                </w:p>
              </w:txbxContent>
            </v:textbox>
            <w10:wrap anchorx="margin"/>
          </v:shape>
        </w:pict>
      </w:r>
    </w:p>
    <w:p w:rsidR="006D4EB3" w:rsidRPr="006D4EB3" w:rsidRDefault="006D4EB3" w:rsidP="006D4EB3">
      <w:pPr>
        <w:rPr>
          <w:rtl/>
        </w:rPr>
      </w:pPr>
    </w:p>
    <w:p w:rsidR="006D4EB3" w:rsidRPr="006D4EB3" w:rsidRDefault="00C0767C" w:rsidP="006D4EB3">
      <w:pPr>
        <w:rPr>
          <w:rtl/>
        </w:rPr>
      </w:pPr>
      <w:r>
        <w:rPr>
          <w:noProof/>
          <w:rtl/>
        </w:rPr>
        <w:pict>
          <v:shape id="_x0000_s1345" type="#_x0000_t32" style="position:absolute;margin-left:109.35pt;margin-top:16.95pt;width:253.6pt;height:1.35pt;flip:x y;z-index:251708416" o:connectortype="straight" strokecolor="#4bacc6 [3208]" strokeweight="1pt">
            <v:shadow type="perspective" color="#205867 [1608]" offset="1pt" offset2="-3pt"/>
          </v:shape>
        </w:pict>
      </w:r>
    </w:p>
    <w:p w:rsidR="006D4EB3" w:rsidRPr="006D4EB3" w:rsidRDefault="006D4EB3" w:rsidP="006D4EB3">
      <w:pPr>
        <w:rPr>
          <w:rtl/>
        </w:rPr>
      </w:pPr>
    </w:p>
    <w:p w:rsidR="006D4EB3" w:rsidRPr="006D4EB3" w:rsidRDefault="00912B08" w:rsidP="006D4EB3">
      <w:pPr>
        <w:rPr>
          <w:rtl/>
        </w:rPr>
      </w:pPr>
      <w:r>
        <w:rPr>
          <w:noProof/>
          <w:rtl/>
        </w:rPr>
        <w:pict>
          <v:shape id="_x0000_s1331" type="#_x0000_t32" style="position:absolute;margin-left:233.25pt;margin-top:3.95pt;width:.75pt;height:8.8pt;flip:x;z-index:251696128" o:connectortype="straight">
            <v:stroke endarrow="block"/>
          </v:shape>
        </w:pict>
      </w:r>
      <w:r>
        <w:rPr>
          <w:noProof/>
          <w:rtl/>
        </w:rPr>
        <w:pict>
          <v:shape id="_x0000_s1310" type="#_x0000_t4" style="position:absolute;margin-left:144.75pt;margin-top:12.75pt;width:177.75pt;height:93.75pt;z-index:25167564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10">
              <w:txbxContent>
                <w:p w:rsidR="00D20A63" w:rsidRPr="00D63D6C" w:rsidRDefault="00D20A63" w:rsidP="00D20A63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63D6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آيا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ترخیص در شیفت صبح یا عصر است؟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shape id="_x0000_s1311" type="#_x0000_t202" style="position:absolute;margin-left:333.6pt;margin-top:20.9pt;width:195.05pt;height:71.25pt;z-index:251676672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11">
              <w:txbxContent>
                <w:p w:rsidR="00D20A63" w:rsidRDefault="00D20A63" w:rsidP="00D20A63">
                  <w:pPr>
                    <w:bidi/>
                    <w:spacing w:line="240" w:lineRule="auto"/>
                    <w:rPr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Cs w:val="24"/>
                      <w:rtl/>
                      <w:lang w:bidi="fa-IR"/>
                    </w:rPr>
                    <w:t>در شیفت شب انجام اقدامات مربوط به ترخیص تا ساعت 23:30دقیقه</w:t>
                  </w:r>
                </w:p>
                <w:p w:rsidR="00D20A63" w:rsidRPr="009C0E00" w:rsidRDefault="00D20A63" w:rsidP="00D20A63">
                  <w:pPr>
                    <w:bidi/>
                    <w:spacing w:line="240" w:lineRule="auto"/>
                    <w:rPr>
                      <w:szCs w:val="24"/>
                      <w:lang w:bidi="fa-IR"/>
                    </w:rPr>
                  </w:pPr>
                  <w:r>
                    <w:rPr>
                      <w:rFonts w:hint="cs"/>
                      <w:szCs w:val="24"/>
                      <w:rtl/>
                      <w:lang w:bidi="fa-IR"/>
                    </w:rPr>
                    <w:t>متصدی پذیرش اورژانس</w:t>
                  </w:r>
                </w:p>
              </w:txbxContent>
            </v:textbox>
            <w10:wrap anchorx="margin"/>
          </v:shape>
        </w:pict>
      </w:r>
    </w:p>
    <w:p w:rsidR="006D4EB3" w:rsidRPr="006D4EB3" w:rsidRDefault="006D4EB3" w:rsidP="006D4EB3">
      <w:pPr>
        <w:rPr>
          <w:rtl/>
        </w:rPr>
      </w:pPr>
    </w:p>
    <w:p w:rsidR="006D4EB3" w:rsidRPr="006D4EB3" w:rsidRDefault="00C0767C" w:rsidP="006D4EB3">
      <w:pPr>
        <w:rPr>
          <w:rtl/>
        </w:rPr>
      </w:pPr>
      <w:r>
        <w:rPr>
          <w:noProof/>
          <w:rtl/>
        </w:rPr>
        <w:pict>
          <v:shape id="_x0000_s1346" type="#_x0000_t32" style="position:absolute;margin-left:345.05pt;margin-top:10.35pt;width:180.7pt;height:0;flip:x;z-index:251709440" o:connectortype="straight" strokecolor="#4bacc6 [3208]" strokeweight="1pt">
            <v:shadow type="perspective" color="#205867 [1608]" offset="1pt" offset2="-3pt"/>
          </v:shape>
        </w:pict>
      </w:r>
      <w:r w:rsidR="00912B08">
        <w:rPr>
          <w:noProof/>
          <w:rtl/>
        </w:rPr>
        <w:pict>
          <v:shape id="_x0000_s1332" type="#_x0000_t32" style="position:absolute;margin-left:323.25pt;margin-top:10.35pt;width:7.5pt;height:.75pt;z-index:251697152" o:connectortype="straight">
            <v:stroke endarrow="block"/>
          </v:shape>
        </w:pict>
      </w:r>
    </w:p>
    <w:p w:rsidR="006D4EB3" w:rsidRPr="006D4EB3" w:rsidRDefault="00912B08" w:rsidP="006D4EB3">
      <w:pPr>
        <w:rPr>
          <w:rtl/>
        </w:rPr>
      </w:pPr>
      <w:r>
        <w:rPr>
          <w:noProof/>
          <w:rtl/>
        </w:rPr>
        <w:pict>
          <v:shape id="_x0000_s1333" type="#_x0000_t34" style="position:absolute;margin-left:364.5pt;margin-top:24.05pt;width:65.25pt;height:44.25pt;rotation:180;flip:y;z-index:251698176" o:connectortype="elbow" adj="-133,263959,-166097">
            <v:stroke endarrow="block"/>
          </v:shape>
        </w:pict>
      </w:r>
    </w:p>
    <w:p w:rsidR="006D4EB3" w:rsidRDefault="00912B08" w:rsidP="006D4EB3">
      <w:pPr>
        <w:rPr>
          <w:rtl/>
        </w:rPr>
      </w:pPr>
      <w:r>
        <w:rPr>
          <w:noProof/>
          <w:rtl/>
        </w:rPr>
        <w:pict>
          <v:shape id="_x0000_s1312" type="#_x0000_t202" style="position:absolute;margin-left:104.7pt;margin-top:17.5pt;width:258.25pt;height:63.75pt;z-index:251677696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12">
              <w:txbxContent>
                <w:p w:rsidR="00D20A63" w:rsidRDefault="00D20A63" w:rsidP="00D20A63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221C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ارجاع پرونده بيمار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به واحد ترخيص، </w:t>
                  </w:r>
                  <w:r w:rsidRPr="00221C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پس از محاسبه</w:t>
                  </w:r>
                </w:p>
                <w:p w:rsidR="00D20A63" w:rsidRPr="008A674C" w:rsidRDefault="00D20A63" w:rsidP="00D20A63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پرسنل حسابداري (</w:t>
                  </w:r>
                  <w:r w:rsidRPr="00221C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واحد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21C8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درآمد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6D4EB3" w:rsidRDefault="006D4EB3" w:rsidP="006D4EB3">
      <w:pPr>
        <w:tabs>
          <w:tab w:val="left" w:pos="7575"/>
        </w:tabs>
        <w:rPr>
          <w:rtl/>
        </w:rPr>
      </w:pPr>
      <w:r>
        <w:tab/>
      </w:r>
    </w:p>
    <w:p w:rsidR="00D20A63" w:rsidRDefault="00C0767C" w:rsidP="006D4EB3">
      <w:pPr>
        <w:tabs>
          <w:tab w:val="left" w:pos="7575"/>
        </w:tabs>
        <w:rPr>
          <w:rtl/>
        </w:rPr>
      </w:pPr>
      <w:r>
        <w:rPr>
          <w:noProof/>
          <w:rtl/>
        </w:rPr>
        <w:pict>
          <v:shape id="_x0000_s1347" type="#_x0000_t32" style="position:absolute;margin-left:107.3pt;margin-top:1.95pt;width:257.2pt;height:0;flip:x;z-index:251710464" o:connectortype="straight" strokecolor="#4bacc6 [3208]" strokeweight="1pt">
            <v:shadow type="perspective" color="#205867 [1608]" offset="1pt" offset2="-3pt"/>
          </v:shape>
        </w:pict>
      </w:r>
    </w:p>
    <w:p w:rsidR="00D20A63" w:rsidRDefault="00912B08" w:rsidP="006D4EB3">
      <w:pPr>
        <w:tabs>
          <w:tab w:val="left" w:pos="7575"/>
        </w:tabs>
        <w:rPr>
          <w:rtl/>
        </w:rPr>
      </w:pPr>
      <w:r>
        <w:rPr>
          <w:noProof/>
          <w:rtl/>
        </w:rPr>
        <w:pict>
          <v:oval id="_x0000_s1316" style="position:absolute;margin-left:211.7pt;margin-top:18.1pt;width:44.1pt;height:39.2pt;z-index:251681792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16">
              <w:txbxContent>
                <w:p w:rsidR="00D20A63" w:rsidRPr="008664A6" w:rsidRDefault="00D20A63" w:rsidP="00D20A63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  <w10:wrap anchorx="margin"/>
          </v:oval>
        </w:pict>
      </w:r>
    </w:p>
    <w:p w:rsidR="00D20A63" w:rsidRDefault="00D20A63" w:rsidP="006D4EB3">
      <w:pPr>
        <w:tabs>
          <w:tab w:val="left" w:pos="7575"/>
        </w:tabs>
        <w:rPr>
          <w:rtl/>
        </w:rPr>
      </w:pPr>
    </w:p>
    <w:p w:rsidR="00D20A63" w:rsidRDefault="00D20A63" w:rsidP="00D20A63">
      <w:pPr>
        <w:tabs>
          <w:tab w:val="left" w:pos="5235"/>
        </w:tabs>
        <w:rPr>
          <w:rtl/>
        </w:rPr>
      </w:pPr>
      <w:r>
        <w:tab/>
      </w:r>
    </w:p>
    <w:p w:rsidR="00D20A63" w:rsidRDefault="00D20A63" w:rsidP="006D4EB3">
      <w:pPr>
        <w:tabs>
          <w:tab w:val="left" w:pos="7575"/>
        </w:tabs>
        <w:rPr>
          <w:rtl/>
        </w:rPr>
      </w:pPr>
    </w:p>
    <w:p w:rsidR="00D20A63" w:rsidRDefault="00D20A63" w:rsidP="006D4EB3">
      <w:pPr>
        <w:tabs>
          <w:tab w:val="left" w:pos="7575"/>
        </w:tabs>
        <w:rPr>
          <w:rtl/>
        </w:rPr>
      </w:pPr>
    </w:p>
    <w:p w:rsidR="00D20A63" w:rsidRDefault="00912B08" w:rsidP="006D4EB3">
      <w:pPr>
        <w:tabs>
          <w:tab w:val="left" w:pos="7575"/>
        </w:tabs>
        <w:rPr>
          <w:rtl/>
        </w:rPr>
      </w:pPr>
      <w:r>
        <w:rPr>
          <w:noProof/>
          <w:rtl/>
        </w:rPr>
        <w:pict>
          <v:oval id="_x0000_s1317" style="position:absolute;margin-left:213.95pt;margin-top:16.3pt;width:44.1pt;height:39.2pt;z-index:251682816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17">
              <w:txbxContent>
                <w:p w:rsidR="00D20A63" w:rsidRPr="008664A6" w:rsidRDefault="00D20A63" w:rsidP="00D20A63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  <w10:wrap anchorx="margin"/>
          </v:oval>
        </w:pict>
      </w:r>
    </w:p>
    <w:p w:rsidR="00EB5B0C" w:rsidRDefault="00912B08" w:rsidP="006D4EB3">
      <w:pPr>
        <w:tabs>
          <w:tab w:val="left" w:pos="7575"/>
        </w:tabs>
        <w:rPr>
          <w:rtl/>
        </w:rPr>
      </w:pPr>
      <w:r>
        <w:rPr>
          <w:noProof/>
          <w:rtl/>
        </w:rPr>
        <w:pict>
          <v:shape id="_x0000_s1335" type="#_x0000_t32" style="position:absolute;margin-left:237pt;margin-top:135pt;width:0;height:33pt;z-index:251700224" o:connectortype="straight">
            <v:stroke endarrow="block"/>
          </v:shape>
        </w:pict>
      </w:r>
      <w:r>
        <w:rPr>
          <w:noProof/>
          <w:rtl/>
        </w:rPr>
        <w:pict>
          <v:shape id="_x0000_s1334" type="#_x0000_t32" style="position:absolute;margin-left:239.25pt;margin-top:34.5pt;width:1.5pt;height:27pt;z-index:251699200" o:connectortype="straight">
            <v:stroke endarrow="block"/>
          </v:shape>
        </w:pict>
      </w:r>
      <w:r>
        <w:rPr>
          <w:noProof/>
          <w:rtl/>
        </w:rPr>
        <w:pict>
          <v:shape id="_x0000_s1314" type="#_x0000_t202" style="position:absolute;margin-left:104.7pt;margin-top:66.75pt;width:258.25pt;height:65.25pt;z-index:251679744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14">
              <w:txbxContent>
                <w:p w:rsidR="00D20A63" w:rsidRPr="008A674C" w:rsidRDefault="00D20A63" w:rsidP="00D20A63">
                  <w:pPr>
                    <w:bidi/>
                    <w:spacing w:line="48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تحویل برگ خروج به همراهي بيمار، </w:t>
                  </w:r>
                  <w:r w:rsidRPr="008B630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پس از انجام تسويه حساب </w:t>
                  </w:r>
                  <w:bookmarkStart w:id="0" w:name="_GoBack"/>
                  <w:bookmarkEnd w:id="0"/>
                  <w:r w:rsidRPr="008B630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پرسنل واحد ترخيص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یا پذیرش اورژانس</w:t>
                  </w:r>
                </w:p>
              </w:txbxContent>
            </v:textbox>
            <w10:wrap anchorx="margin"/>
          </v:shape>
        </w:pict>
      </w:r>
    </w:p>
    <w:p w:rsidR="00EB5B0C" w:rsidRPr="00EB5B0C" w:rsidRDefault="00EB5B0C" w:rsidP="00EB5B0C">
      <w:pPr>
        <w:rPr>
          <w:rtl/>
        </w:rPr>
      </w:pPr>
    </w:p>
    <w:p w:rsidR="00EB5B0C" w:rsidRPr="00EB5B0C" w:rsidRDefault="00EB5B0C" w:rsidP="00EB5B0C">
      <w:pPr>
        <w:rPr>
          <w:rtl/>
        </w:rPr>
      </w:pPr>
    </w:p>
    <w:p w:rsidR="00EB5B0C" w:rsidRPr="00EB5B0C" w:rsidRDefault="00EB5B0C" w:rsidP="00EB5B0C">
      <w:pPr>
        <w:rPr>
          <w:rtl/>
        </w:rPr>
      </w:pPr>
    </w:p>
    <w:p w:rsidR="00EB5B0C" w:rsidRPr="00EB5B0C" w:rsidRDefault="00C0767C" w:rsidP="00EB5B0C">
      <w:pPr>
        <w:rPr>
          <w:rtl/>
        </w:rPr>
      </w:pPr>
      <w:r>
        <w:rPr>
          <w:noProof/>
          <w:rtl/>
        </w:rPr>
        <w:pict>
          <v:shape id="_x0000_s1348" type="#_x0000_t32" style="position:absolute;margin-left:112.75pt;margin-top:3.95pt;width:248.7pt;height:.65pt;flip:x y;z-index:251711488" o:connectortype="straight" strokecolor="#4bacc6 [3208]" strokeweight="1pt">
            <v:shadow type="perspective" color="#205867 [1608]" offset="1pt" offset2="-3pt"/>
          </v:shape>
        </w:pict>
      </w:r>
    </w:p>
    <w:p w:rsidR="00EB5B0C" w:rsidRPr="00EB5B0C" w:rsidRDefault="00EB5B0C" w:rsidP="00EB5B0C">
      <w:pPr>
        <w:rPr>
          <w:rtl/>
        </w:rPr>
      </w:pPr>
    </w:p>
    <w:p w:rsidR="00EB5B0C" w:rsidRPr="00EB5B0C" w:rsidRDefault="00C0767C" w:rsidP="00EB5B0C">
      <w:pPr>
        <w:rPr>
          <w:rtl/>
        </w:rPr>
      </w:pPr>
      <w:r>
        <w:rPr>
          <w:noProof/>
          <w:rtl/>
        </w:rPr>
        <w:pict>
          <v:oval id="_x0000_s1313" style="position:absolute;margin-left:105.4pt;margin-top:25pt;width:256.75pt;height:91.7pt;z-index:25167872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13">
              <w:txbxContent>
                <w:p w:rsidR="00D20A63" w:rsidRDefault="00D20A63" w:rsidP="00C0767C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B817B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تحويل</w:t>
                  </w:r>
                  <w:r w:rsidR="00B47F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يك نسخه از برگ آموزش به بيمار </w:t>
                  </w:r>
                  <w:r w:rsidRPr="00B817B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 پمفلت آموزشي در رابطه با بيماري به بيمار</w:t>
                  </w:r>
                </w:p>
                <w:p w:rsidR="00D20A63" w:rsidRPr="008657D8" w:rsidRDefault="00D20A63" w:rsidP="00C0767C">
                  <w:pPr>
                    <w:bidi/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8B630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منشی بخش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یا پرستار و مامای مسئول بیمار                         (</w:t>
                  </w:r>
                  <w:r w:rsidRPr="008B630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هر روز قبل از خروج بيمار ترخيص شده از بخش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xbxContent>
            </v:textbox>
            <w10:wrap anchorx="margin"/>
          </v:oval>
        </w:pict>
      </w:r>
    </w:p>
    <w:p w:rsidR="00EB5B0C" w:rsidRPr="00EB5B0C" w:rsidRDefault="00EB5B0C" w:rsidP="00EB5B0C">
      <w:pPr>
        <w:rPr>
          <w:rtl/>
        </w:rPr>
      </w:pPr>
    </w:p>
    <w:p w:rsidR="00EB5B0C" w:rsidRPr="00EB5B0C" w:rsidRDefault="00EB5B0C" w:rsidP="00EB5B0C">
      <w:pPr>
        <w:rPr>
          <w:rtl/>
        </w:rPr>
      </w:pPr>
    </w:p>
    <w:p w:rsidR="00EB5B0C" w:rsidRPr="00EB5B0C" w:rsidRDefault="00C0767C" w:rsidP="00EB5B0C">
      <w:pPr>
        <w:rPr>
          <w:rtl/>
        </w:rPr>
      </w:pPr>
      <w:r>
        <w:rPr>
          <w:noProof/>
          <w:rtl/>
        </w:rPr>
        <w:pict>
          <v:shape id="_x0000_s1349" type="#_x0000_t32" style="position:absolute;margin-left:139.9pt;margin-top:4.8pt;width:186.8pt;height:1.35pt;flip:x y;z-index:251712512" o:connectortype="straight" strokecolor="#4bacc6 [3208]" strokeweight="1pt">
            <v:shadow type="perspective" color="#205867 [1608]" offset="1pt" offset2="-3pt"/>
          </v:shape>
        </w:pict>
      </w:r>
    </w:p>
    <w:p w:rsidR="00EB5B0C" w:rsidRPr="00EB5B0C" w:rsidRDefault="00EB5B0C" w:rsidP="00EB5B0C">
      <w:pPr>
        <w:rPr>
          <w:rtl/>
        </w:rPr>
      </w:pPr>
    </w:p>
    <w:p w:rsidR="00EB5B0C" w:rsidRDefault="00EB5B0C" w:rsidP="00EB5B0C">
      <w:pPr>
        <w:rPr>
          <w:rtl/>
        </w:rPr>
      </w:pPr>
    </w:p>
    <w:tbl>
      <w:tblPr>
        <w:tblStyle w:val="TableGrid"/>
        <w:bidiVisual/>
        <w:tblW w:w="9828" w:type="dxa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EB5B0C" w:rsidRPr="004C7819" w:rsidTr="00FE0B81">
        <w:tc>
          <w:tcPr>
            <w:tcW w:w="3276" w:type="dxa"/>
            <w:vAlign w:val="center"/>
          </w:tcPr>
          <w:p w:rsidR="00EB5B0C" w:rsidRPr="004C7819" w:rsidRDefault="00EB5B0C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مدت زمان انجام کار</w:t>
            </w:r>
          </w:p>
        </w:tc>
        <w:tc>
          <w:tcPr>
            <w:tcW w:w="3276" w:type="dxa"/>
            <w:vAlign w:val="center"/>
          </w:tcPr>
          <w:p w:rsidR="00EB5B0C" w:rsidRPr="004C7819" w:rsidRDefault="00EB5B0C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اصلی خدمت</w:t>
            </w:r>
          </w:p>
        </w:tc>
        <w:tc>
          <w:tcPr>
            <w:tcW w:w="3276" w:type="dxa"/>
            <w:vAlign w:val="center"/>
          </w:tcPr>
          <w:p w:rsidR="00EB5B0C" w:rsidRPr="004C7819" w:rsidRDefault="00EB5B0C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پاسخگو</w:t>
            </w:r>
          </w:p>
        </w:tc>
      </w:tr>
      <w:tr w:rsidR="00EB5B0C" w:rsidRPr="003316DC" w:rsidTr="00FE0B81">
        <w:tc>
          <w:tcPr>
            <w:tcW w:w="3276" w:type="dxa"/>
          </w:tcPr>
          <w:p w:rsidR="00EB5B0C" w:rsidRPr="003316DC" w:rsidRDefault="00EB5B0C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حدود دو تا سه ساعت پس از اخذ رضایت شخصی</w:t>
            </w:r>
          </w:p>
        </w:tc>
        <w:tc>
          <w:tcPr>
            <w:tcW w:w="3276" w:type="dxa"/>
          </w:tcPr>
          <w:p w:rsidR="00EB5B0C" w:rsidRPr="003316DC" w:rsidRDefault="00EB5B0C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 w:rsidRPr="003316DC">
              <w:rPr>
                <w:rFonts w:hint="cs"/>
                <w:sz w:val="24"/>
                <w:szCs w:val="24"/>
                <w:rtl/>
              </w:rPr>
              <w:t>پرستار مسئول بیمار</w:t>
            </w:r>
            <w:r>
              <w:rPr>
                <w:rFonts w:hint="cs"/>
                <w:sz w:val="24"/>
                <w:szCs w:val="24"/>
                <w:rtl/>
              </w:rPr>
              <w:t xml:space="preserve"> و مسئول ترخیص</w:t>
            </w:r>
          </w:p>
        </w:tc>
        <w:tc>
          <w:tcPr>
            <w:tcW w:w="3276" w:type="dxa"/>
          </w:tcPr>
          <w:p w:rsidR="00EB5B0C" w:rsidRPr="003316DC" w:rsidRDefault="00EB5B0C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مسئول شیفت، </w:t>
            </w:r>
            <w:r w:rsidRPr="003316DC">
              <w:rPr>
                <w:rFonts w:hint="cs"/>
                <w:sz w:val="24"/>
                <w:szCs w:val="24"/>
                <w:rtl/>
              </w:rPr>
              <w:t>مسئول بخش</w:t>
            </w:r>
            <w:r>
              <w:rPr>
                <w:rFonts w:hint="cs"/>
                <w:sz w:val="24"/>
                <w:szCs w:val="24"/>
                <w:rtl/>
              </w:rPr>
              <w:t xml:space="preserve"> و مدیریت بیمارستان</w:t>
            </w:r>
          </w:p>
        </w:tc>
      </w:tr>
    </w:tbl>
    <w:p w:rsidR="00D20A63" w:rsidRPr="00EB5B0C" w:rsidRDefault="00D20A63" w:rsidP="00EB5B0C">
      <w:pPr>
        <w:jc w:val="right"/>
        <w:rPr>
          <w:rtl/>
        </w:rPr>
      </w:pPr>
    </w:p>
    <w:sectPr w:rsidR="00D20A63" w:rsidRPr="00EB5B0C" w:rsidSect="00234A71">
      <w:headerReference w:type="default" r:id="rId7"/>
      <w:pgSz w:w="12240" w:h="15840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08" w:rsidRDefault="00912B08" w:rsidP="003C1C00">
      <w:pPr>
        <w:spacing w:after="0" w:line="240" w:lineRule="auto"/>
      </w:pPr>
      <w:r>
        <w:separator/>
      </w:r>
    </w:p>
  </w:endnote>
  <w:endnote w:type="continuationSeparator" w:id="0">
    <w:p w:rsidR="00912B08" w:rsidRDefault="00912B08" w:rsidP="003C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08" w:rsidRDefault="00912B08" w:rsidP="003C1C00">
      <w:pPr>
        <w:spacing w:after="0" w:line="240" w:lineRule="auto"/>
      </w:pPr>
      <w:r>
        <w:separator/>
      </w:r>
    </w:p>
  </w:footnote>
  <w:footnote w:type="continuationSeparator" w:id="0">
    <w:p w:rsidR="00912B08" w:rsidRDefault="00912B08" w:rsidP="003C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0" w:rsidRDefault="00912B08" w:rsidP="003C1C00">
    <w:pPr>
      <w:pStyle w:val="Header"/>
      <w:bidi/>
      <w:rPr>
        <w:rtl/>
      </w:rPr>
    </w:pPr>
    <w:sdt>
      <w:sdtPr>
        <w:rPr>
          <w:rtl/>
        </w:rPr>
        <w:id w:val="16858607"/>
        <w:docPartObj>
          <w:docPartGallery w:val="Watermarks"/>
          <w:docPartUnique/>
        </w:docPartObj>
      </w:sdtPr>
      <w:sdtEndPr/>
      <w:sdtContent>
        <w:r>
          <w:rPr>
            <w:noProof/>
            <w:rtl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907203" o:spid="_x0000_s2054" type="#_x0000_t136" style="position:absolute;left:0;text-align:left;margin-left:0;margin-top:0;width:623.05pt;height:36.65pt;rotation:315;z-index:-25165107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B Nazanin Outline&quot;;font-size:1pt" string="دفتر بهبود کیفیت ( اعتبار بخشی و حاکمیت بالینی )"/>
              <w10:wrap anchorx="margin" anchory="margin"/>
            </v:shape>
          </w:pict>
        </w:r>
      </w:sdtContent>
    </w:sdt>
    <w:r>
      <w:rPr>
        <w:noProof/>
        <w:rtl/>
      </w:rPr>
      <w:pict>
        <v:roundrect id="_x0000_s2050" style="position:absolute;left:0;text-align:left;margin-left:0;margin-top:-8.6pt;width:266.05pt;height:63.2pt;z-index:251659264;mso-position-horizontal:center;mso-position-horizontal-relative:margin;mso-position-vertical-relative:text" arcsize="10923f" fillcolor="#d8d8d8 [2732]" strokecolor="#666 [1936]" strokeweight="1pt">
          <v:fill color2="#999 [1296]"/>
          <v:shadow on="t" type="perspective" color="#7f7f7f [1601]" opacity=".5" offset="1pt" offset2="-3pt"/>
          <v:textbox style="mso-next-textbox:#_x0000_s2050">
            <w:txbxContent>
              <w:p w:rsidR="003C1C00" w:rsidRPr="002D2ACE" w:rsidRDefault="003C1C00" w:rsidP="006F59E2">
                <w:pPr>
                  <w:bidi/>
                  <w:spacing w:after="0" w:line="360" w:lineRule="auto"/>
                  <w:jc w:val="center"/>
                  <w:rPr>
                    <w:rFonts w:cs="B Nazanin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2D2AC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عنوان سند:</w:t>
                </w:r>
                <w:r w:rsidR="008344A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B95C25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فرایند </w:t>
                </w:r>
                <w:r w:rsidR="00C0680B">
                  <w:rPr>
                    <w:rFonts w:ascii="IranNastaliq" w:hAnsi="IranNastaliq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ترخیص</w:t>
                </w:r>
                <w:r w:rsidR="00DA4926" w:rsidRPr="00DA4926">
                  <w:rPr>
                    <w:rFonts w:ascii="IranNastaliq" w:hAnsi="IranNastaliq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B95C25">
                  <w:rPr>
                    <w:rFonts w:ascii="IranNastaliq" w:hAnsi="IranNastaliq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بیمار </w:t>
                </w:r>
                <w:r w:rsidR="006F59E2">
                  <w:rPr>
                    <w:rFonts w:ascii="IranNastaliq" w:hAnsi="IranNastaliq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با رضایت شخصی </w:t>
                </w:r>
              </w:p>
              <w:p w:rsidR="00211190" w:rsidRPr="007E64CA" w:rsidRDefault="003C1C00" w:rsidP="00C0767C">
                <w:pPr>
                  <w:bidi/>
                  <w:spacing w:line="360" w:lineRule="auto"/>
                  <w:jc w:val="center"/>
                  <w:rPr>
                    <w:rFonts w:ascii="Times New Roman" w:hAnsi="Times New Roman"/>
                    <w:sz w:val="24"/>
                    <w:szCs w:val="24"/>
                    <w:rtl/>
                  </w:rPr>
                </w:pPr>
                <w:r w:rsidRPr="002D2AC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کد سند</w:t>
                </w:r>
                <w:r w:rsidRPr="002D2ACE"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  <w:t>:</w:t>
                </w:r>
                <w:r w:rsidR="008344A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B95C25"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  <w:t>H-MPR-C-</w:t>
                </w:r>
                <w:r w:rsidR="00C0767C"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  <w:t>C</w:t>
                </w:r>
                <w:r w:rsidR="00B95C25"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  <w:t>PD- 104/</w:t>
                </w:r>
                <w:r w:rsidR="00C0767C"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  <w:t>11</w:t>
                </w:r>
                <w:r w:rsidR="00B95C25"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  <w:t xml:space="preserve"> </w:t>
                </w:r>
              </w:p>
              <w:p w:rsidR="008344A8" w:rsidRPr="00BA187C" w:rsidRDefault="008344A8" w:rsidP="000941D3">
                <w:pPr>
                  <w:bidi/>
                  <w:spacing w:line="360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</w:pPr>
              </w:p>
              <w:p w:rsidR="003C1C00" w:rsidRPr="002D2ACE" w:rsidRDefault="003C1C00" w:rsidP="000941D3">
                <w:pPr>
                  <w:bidi/>
                  <w:spacing w:after="0" w:line="360" w:lineRule="auto"/>
                  <w:jc w:val="center"/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</w:pPr>
              </w:p>
              <w:p w:rsidR="003C1C00" w:rsidRPr="002D2ACE" w:rsidRDefault="003C1C00" w:rsidP="000941D3">
                <w:pPr>
                  <w:bidi/>
                  <w:spacing w:after="0" w:line="360" w:lineRule="auto"/>
                  <w:jc w:val="center"/>
                  <w:rPr>
                    <w:rFonts w:cs="B Nazanin"/>
                    <w:b/>
                    <w:bCs/>
                    <w:lang w:bidi="fa-IR"/>
                  </w:rPr>
                </w:pPr>
              </w:p>
            </w:txbxContent>
          </v:textbox>
          <w10:wrap anchorx="margin"/>
        </v:roundrect>
      </w:pict>
    </w:r>
    <w:r w:rsidR="003C1C0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-306705</wp:posOffset>
          </wp:positionV>
          <wp:extent cx="508000" cy="762000"/>
          <wp:effectExtent l="0" t="0" r="0" b="0"/>
          <wp:wrapNone/>
          <wp:docPr id="4" name="Picture 2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6064_pnV0iE0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404.25pt;margin-top:-22.5pt;width:126pt;height:89.25pt;z-index:251663360;mso-position-horizontal-relative:text;mso-position-vertical-relative:text" filled="f" stroked="f">
          <v:textbox style="mso-next-textbox:#_x0000_s2052">
            <w:txbxContent>
              <w:p w:rsidR="003C1C00" w:rsidRPr="002D2ACE" w:rsidRDefault="003C1C00" w:rsidP="003C1C00">
                <w:pPr>
                  <w:bidi/>
                  <w:spacing w:line="240" w:lineRule="auto"/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</w:pPr>
                <w:r w:rsidRPr="003C1C00">
                  <w:rPr>
                    <w:rFonts w:cs="B Nazanin"/>
                    <w:noProof/>
                    <w:sz w:val="24"/>
                    <w:szCs w:val="24"/>
                    <w:rtl/>
                  </w:rPr>
                  <w:drawing>
                    <wp:inline distT="0" distB="0" distL="0" distR="0">
                      <wp:extent cx="519875" cy="436728"/>
                      <wp:effectExtent l="19050" t="0" r="0" b="0"/>
                      <wp:docPr id="8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:\AR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9875" cy="436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C1C00" w:rsidRPr="003C1C00" w:rsidRDefault="003C1C00" w:rsidP="003C1C00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3C1C00">
                  <w:rPr>
                    <w:rFonts w:cs="B Nazanin" w:hint="cs"/>
                    <w:b/>
                    <w:bCs/>
                    <w:rtl/>
                  </w:rPr>
                  <w:t>دانشگاه علوم پزشکی نیشابور</w:t>
                </w:r>
              </w:p>
              <w:p w:rsidR="003C1C00" w:rsidRPr="003C1C00" w:rsidRDefault="003C1C00" w:rsidP="003C1C00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3C1C00">
                  <w:rPr>
                    <w:rFonts w:cs="B Nazanin" w:hint="cs"/>
                    <w:b/>
                    <w:bCs/>
                    <w:rtl/>
                  </w:rPr>
                  <w:t>بیمارستان حکیم</w:t>
                </w:r>
              </w:p>
              <w:p w:rsidR="003C1C00" w:rsidRPr="002D2ACE" w:rsidRDefault="003C1C00" w:rsidP="003C1C00">
                <w:pPr>
                  <w:bidi/>
                  <w:spacing w:before="240" w:after="0"/>
                  <w:jc w:val="center"/>
                  <w:rPr>
                    <w:rFonts w:cs="B Nazanin"/>
                    <w:b/>
                    <w:bCs/>
                    <w:sz w:val="20"/>
                    <w:szCs w:val="20"/>
                  </w:rPr>
                </w:pPr>
              </w:p>
              <w:p w:rsidR="003C1C00" w:rsidRPr="009F0196" w:rsidRDefault="003C1C00" w:rsidP="003C1C00">
                <w:pPr>
                  <w:bidi/>
                  <w:jc w:val="center"/>
                  <w:rPr>
                    <w:rFonts w:cs="B Nazanin"/>
                    <w:sz w:val="24"/>
                    <w:szCs w:val="24"/>
                  </w:rPr>
                </w:pPr>
              </w:p>
            </w:txbxContent>
          </v:textbox>
          <w10:wrap anchorx="page"/>
        </v:shape>
      </w:pict>
    </w:r>
  </w:p>
  <w:p w:rsidR="003C1C00" w:rsidRDefault="003C1C00" w:rsidP="003C1C00">
    <w:pPr>
      <w:pStyle w:val="Header"/>
      <w:bidi/>
      <w:rPr>
        <w:rtl/>
      </w:rPr>
    </w:pPr>
  </w:p>
  <w:p w:rsidR="003C1C00" w:rsidRDefault="00912B08" w:rsidP="003C1C00">
    <w:pPr>
      <w:pStyle w:val="Header"/>
      <w:bidi/>
      <w:rPr>
        <w:rtl/>
      </w:rPr>
    </w:pPr>
    <w:r>
      <w:rPr>
        <w:noProof/>
        <w:rtl/>
      </w:rPr>
      <w:pict>
        <v:shape id="_x0000_s2051" type="#_x0000_t202" style="position:absolute;left:0;text-align:left;margin-left:-66pt;margin-top:.2pt;width:127.5pt;height:41.25pt;z-index:251662336;mso-width-relative:margin;mso-height-relative:margin" filled="f" stroked="f">
          <v:textbox style="mso-next-textbox:#_x0000_s2051">
            <w:txbxContent>
              <w:p w:rsidR="00B35776" w:rsidRDefault="00B35776" w:rsidP="00C0767C">
                <w:pPr>
                  <w:bidi/>
                  <w:spacing w:after="0" w:line="240" w:lineRule="auto"/>
                  <w:jc w:val="center"/>
                  <w:rPr>
                    <w:rFonts w:cs="B Nazanin" w:hint="cs"/>
                    <w:b/>
                    <w:bCs/>
                    <w:rtl/>
                    <w:lang w:bidi="fa-IR"/>
                  </w:rPr>
                </w:pPr>
                <w:r w:rsidRPr="00B95C25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ویرایش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:</w:t>
                </w:r>
                <w:r w:rsidR="00C0767C">
                  <w:rPr>
                    <w:rFonts w:cs="B Nazanin" w:hint="cs"/>
                    <w:rtl/>
                    <w:lang w:bidi="fa-IR"/>
                  </w:rPr>
                  <w:t>صفر</w:t>
                </w:r>
              </w:p>
              <w:p w:rsidR="00B35776" w:rsidRDefault="00B35776" w:rsidP="00C0767C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B95C25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تاریخ</w:t>
                </w:r>
                <w:r w:rsidR="00B95C25" w:rsidRPr="00B95C25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آخرین ویرایش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: </w:t>
                </w:r>
                <w:r w:rsidR="00C0767C">
                  <w:rPr>
                    <w:rFonts w:cs="B Nazanin" w:hint="cs"/>
                    <w:rtl/>
                    <w:lang w:bidi="fa-IR"/>
                  </w:rPr>
                  <w:t>20</w:t>
                </w:r>
                <w:r w:rsidRPr="00B95C25">
                  <w:rPr>
                    <w:rFonts w:cs="B Nazanin" w:hint="cs"/>
                    <w:rtl/>
                    <w:lang w:bidi="fa-IR"/>
                  </w:rPr>
                  <w:t>/</w:t>
                </w:r>
                <w:r w:rsidR="00C0767C">
                  <w:rPr>
                    <w:rFonts w:cs="B Nazanin" w:hint="cs"/>
                    <w:rtl/>
                    <w:lang w:bidi="fa-IR"/>
                  </w:rPr>
                  <w:t>5</w:t>
                </w:r>
                <w:r w:rsidRPr="00B95C25">
                  <w:rPr>
                    <w:rFonts w:cs="B Nazanin" w:hint="cs"/>
                    <w:rtl/>
                    <w:lang w:bidi="fa-IR"/>
                  </w:rPr>
                  <w:t>/9</w:t>
                </w:r>
                <w:r w:rsidR="00C0767C">
                  <w:rPr>
                    <w:rFonts w:cs="B Nazanin" w:hint="cs"/>
                    <w:rtl/>
                    <w:lang w:bidi="fa-IR"/>
                  </w:rPr>
                  <w:t>7</w:t>
                </w:r>
              </w:p>
              <w:p w:rsidR="003C1C00" w:rsidRPr="00EF5A23" w:rsidRDefault="003C1C00" w:rsidP="003C1C00">
                <w:pPr>
                  <w:bidi/>
                  <w:jc w:val="center"/>
                  <w:rPr>
                    <w:rFonts w:cs="B Nazanin"/>
                    <w:b/>
                    <w:bCs/>
                    <w:lang w:bidi="fa-IR"/>
                  </w:rPr>
                </w:pPr>
              </w:p>
              <w:p w:rsidR="003C1C00" w:rsidRPr="00A47213" w:rsidRDefault="003C1C00" w:rsidP="003C1C00">
                <w:pPr>
                  <w:rPr>
                    <w:szCs w:val="24"/>
                  </w:rPr>
                </w:pPr>
              </w:p>
            </w:txbxContent>
          </v:textbox>
        </v:shape>
      </w:pict>
    </w:r>
  </w:p>
  <w:p w:rsidR="003C1C00" w:rsidRDefault="003C1C00" w:rsidP="003C1C00">
    <w:pPr>
      <w:pStyle w:val="Header"/>
      <w:bidi/>
      <w:rPr>
        <w:rtl/>
      </w:rPr>
    </w:pPr>
  </w:p>
  <w:p w:rsidR="003C1C00" w:rsidRDefault="003C1C00" w:rsidP="003C1C00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C00"/>
    <w:rsid w:val="00015B17"/>
    <w:rsid w:val="0003250F"/>
    <w:rsid w:val="000370AE"/>
    <w:rsid w:val="000378D7"/>
    <w:rsid w:val="00051F87"/>
    <w:rsid w:val="00060BD1"/>
    <w:rsid w:val="000804ED"/>
    <w:rsid w:val="000941D3"/>
    <w:rsid w:val="000959B3"/>
    <w:rsid w:val="000B1312"/>
    <w:rsid w:val="000B7707"/>
    <w:rsid w:val="000C155A"/>
    <w:rsid w:val="000D52E4"/>
    <w:rsid w:val="000F49D1"/>
    <w:rsid w:val="0010133B"/>
    <w:rsid w:val="00130A84"/>
    <w:rsid w:val="00147869"/>
    <w:rsid w:val="00157911"/>
    <w:rsid w:val="00157D99"/>
    <w:rsid w:val="00170A81"/>
    <w:rsid w:val="00172C6D"/>
    <w:rsid w:val="00173B88"/>
    <w:rsid w:val="001C6D7B"/>
    <w:rsid w:val="00211190"/>
    <w:rsid w:val="002161FD"/>
    <w:rsid w:val="00221C8A"/>
    <w:rsid w:val="00227BDB"/>
    <w:rsid w:val="00234A71"/>
    <w:rsid w:val="0025115A"/>
    <w:rsid w:val="00261808"/>
    <w:rsid w:val="00270BC0"/>
    <w:rsid w:val="00271C68"/>
    <w:rsid w:val="00280A73"/>
    <w:rsid w:val="002859E7"/>
    <w:rsid w:val="0029550C"/>
    <w:rsid w:val="002A1342"/>
    <w:rsid w:val="002B19F5"/>
    <w:rsid w:val="002D02D4"/>
    <w:rsid w:val="002D3510"/>
    <w:rsid w:val="002D4275"/>
    <w:rsid w:val="002D4723"/>
    <w:rsid w:val="0032039E"/>
    <w:rsid w:val="00324633"/>
    <w:rsid w:val="00373E73"/>
    <w:rsid w:val="00383827"/>
    <w:rsid w:val="0038644C"/>
    <w:rsid w:val="003A2A81"/>
    <w:rsid w:val="003B01B2"/>
    <w:rsid w:val="003C1C00"/>
    <w:rsid w:val="003C631C"/>
    <w:rsid w:val="003D4BCF"/>
    <w:rsid w:val="003E2485"/>
    <w:rsid w:val="003F3893"/>
    <w:rsid w:val="003F68DF"/>
    <w:rsid w:val="00400255"/>
    <w:rsid w:val="0040373D"/>
    <w:rsid w:val="0040446D"/>
    <w:rsid w:val="0041771A"/>
    <w:rsid w:val="00423EBC"/>
    <w:rsid w:val="0042618A"/>
    <w:rsid w:val="00491421"/>
    <w:rsid w:val="004A064E"/>
    <w:rsid w:val="004A2723"/>
    <w:rsid w:val="004B7A3F"/>
    <w:rsid w:val="004C1C0A"/>
    <w:rsid w:val="004E2A1A"/>
    <w:rsid w:val="004E5D65"/>
    <w:rsid w:val="0051096B"/>
    <w:rsid w:val="00515523"/>
    <w:rsid w:val="005732DA"/>
    <w:rsid w:val="00582734"/>
    <w:rsid w:val="0059259F"/>
    <w:rsid w:val="005A05C2"/>
    <w:rsid w:val="005B03A6"/>
    <w:rsid w:val="005C34D5"/>
    <w:rsid w:val="005C5485"/>
    <w:rsid w:val="005E11B9"/>
    <w:rsid w:val="00606011"/>
    <w:rsid w:val="00616777"/>
    <w:rsid w:val="00623758"/>
    <w:rsid w:val="00633B20"/>
    <w:rsid w:val="00651C83"/>
    <w:rsid w:val="00663A0A"/>
    <w:rsid w:val="00671FE7"/>
    <w:rsid w:val="006C278E"/>
    <w:rsid w:val="006C7F80"/>
    <w:rsid w:val="006D4EB3"/>
    <w:rsid w:val="006F1B94"/>
    <w:rsid w:val="006F59E2"/>
    <w:rsid w:val="00704443"/>
    <w:rsid w:val="00705367"/>
    <w:rsid w:val="0071243E"/>
    <w:rsid w:val="0073376A"/>
    <w:rsid w:val="00733F4D"/>
    <w:rsid w:val="007377B5"/>
    <w:rsid w:val="00737D81"/>
    <w:rsid w:val="00741784"/>
    <w:rsid w:val="007476B2"/>
    <w:rsid w:val="007604FD"/>
    <w:rsid w:val="007634B9"/>
    <w:rsid w:val="00766329"/>
    <w:rsid w:val="00766579"/>
    <w:rsid w:val="00773CC6"/>
    <w:rsid w:val="0078182D"/>
    <w:rsid w:val="00787FC3"/>
    <w:rsid w:val="007A6724"/>
    <w:rsid w:val="007D21AF"/>
    <w:rsid w:val="007E5547"/>
    <w:rsid w:val="007E569D"/>
    <w:rsid w:val="007F066C"/>
    <w:rsid w:val="007F3F63"/>
    <w:rsid w:val="00812A3F"/>
    <w:rsid w:val="008344A8"/>
    <w:rsid w:val="0084012E"/>
    <w:rsid w:val="008553E8"/>
    <w:rsid w:val="008606AC"/>
    <w:rsid w:val="0086458D"/>
    <w:rsid w:val="008657D8"/>
    <w:rsid w:val="00874EB4"/>
    <w:rsid w:val="00875EA0"/>
    <w:rsid w:val="00883A1D"/>
    <w:rsid w:val="00886E08"/>
    <w:rsid w:val="008A1682"/>
    <w:rsid w:val="008B5C75"/>
    <w:rsid w:val="008B6300"/>
    <w:rsid w:val="008C7605"/>
    <w:rsid w:val="008F57E6"/>
    <w:rsid w:val="00912B08"/>
    <w:rsid w:val="00960519"/>
    <w:rsid w:val="0096376F"/>
    <w:rsid w:val="00973D8E"/>
    <w:rsid w:val="00983E4D"/>
    <w:rsid w:val="00996683"/>
    <w:rsid w:val="009B2987"/>
    <w:rsid w:val="009C0E00"/>
    <w:rsid w:val="009D2ABD"/>
    <w:rsid w:val="009D4FBD"/>
    <w:rsid w:val="009E15A9"/>
    <w:rsid w:val="009E2425"/>
    <w:rsid w:val="009E63D4"/>
    <w:rsid w:val="00A028B7"/>
    <w:rsid w:val="00A12441"/>
    <w:rsid w:val="00A43198"/>
    <w:rsid w:val="00A922A7"/>
    <w:rsid w:val="00A97076"/>
    <w:rsid w:val="00AB3F28"/>
    <w:rsid w:val="00AC3706"/>
    <w:rsid w:val="00AD1CF8"/>
    <w:rsid w:val="00AD48E3"/>
    <w:rsid w:val="00AE3CB9"/>
    <w:rsid w:val="00AE6143"/>
    <w:rsid w:val="00AF392D"/>
    <w:rsid w:val="00AF5B02"/>
    <w:rsid w:val="00B1515E"/>
    <w:rsid w:val="00B20295"/>
    <w:rsid w:val="00B20C4C"/>
    <w:rsid w:val="00B24A65"/>
    <w:rsid w:val="00B35776"/>
    <w:rsid w:val="00B3585D"/>
    <w:rsid w:val="00B47F61"/>
    <w:rsid w:val="00B817BB"/>
    <w:rsid w:val="00B8510F"/>
    <w:rsid w:val="00B95C25"/>
    <w:rsid w:val="00BA37FD"/>
    <w:rsid w:val="00BB6BBB"/>
    <w:rsid w:val="00BB7EE4"/>
    <w:rsid w:val="00BD53E9"/>
    <w:rsid w:val="00C0217D"/>
    <w:rsid w:val="00C0680B"/>
    <w:rsid w:val="00C0767C"/>
    <w:rsid w:val="00C13298"/>
    <w:rsid w:val="00C1786D"/>
    <w:rsid w:val="00C30B06"/>
    <w:rsid w:val="00C47852"/>
    <w:rsid w:val="00C5017A"/>
    <w:rsid w:val="00C51EC5"/>
    <w:rsid w:val="00C53C56"/>
    <w:rsid w:val="00C74079"/>
    <w:rsid w:val="00C75E6E"/>
    <w:rsid w:val="00CC7946"/>
    <w:rsid w:val="00CE34FE"/>
    <w:rsid w:val="00CF7366"/>
    <w:rsid w:val="00D10970"/>
    <w:rsid w:val="00D10BB0"/>
    <w:rsid w:val="00D14C30"/>
    <w:rsid w:val="00D156DE"/>
    <w:rsid w:val="00D20A63"/>
    <w:rsid w:val="00D277DE"/>
    <w:rsid w:val="00D334B1"/>
    <w:rsid w:val="00D3668F"/>
    <w:rsid w:val="00D4345D"/>
    <w:rsid w:val="00D55028"/>
    <w:rsid w:val="00D70840"/>
    <w:rsid w:val="00D74DBF"/>
    <w:rsid w:val="00D9799E"/>
    <w:rsid w:val="00DA4926"/>
    <w:rsid w:val="00DB79D4"/>
    <w:rsid w:val="00DC5CB1"/>
    <w:rsid w:val="00DD0555"/>
    <w:rsid w:val="00DD66BE"/>
    <w:rsid w:val="00DF483A"/>
    <w:rsid w:val="00E0034A"/>
    <w:rsid w:val="00E03768"/>
    <w:rsid w:val="00E0431C"/>
    <w:rsid w:val="00E16685"/>
    <w:rsid w:val="00E5440D"/>
    <w:rsid w:val="00E64755"/>
    <w:rsid w:val="00E77115"/>
    <w:rsid w:val="00E80E06"/>
    <w:rsid w:val="00E87454"/>
    <w:rsid w:val="00EA02B8"/>
    <w:rsid w:val="00EA39BB"/>
    <w:rsid w:val="00EA4032"/>
    <w:rsid w:val="00EB175D"/>
    <w:rsid w:val="00EB578B"/>
    <w:rsid w:val="00EB5B0C"/>
    <w:rsid w:val="00EC1D6E"/>
    <w:rsid w:val="00EE70B9"/>
    <w:rsid w:val="00EF18EA"/>
    <w:rsid w:val="00EF4BD1"/>
    <w:rsid w:val="00F16E71"/>
    <w:rsid w:val="00F17342"/>
    <w:rsid w:val="00F45E6D"/>
    <w:rsid w:val="00F55ED2"/>
    <w:rsid w:val="00F6471F"/>
    <w:rsid w:val="00F72F9F"/>
    <w:rsid w:val="00F7527D"/>
    <w:rsid w:val="00F9618A"/>
    <w:rsid w:val="00FA0DFE"/>
    <w:rsid w:val="00FA3F8E"/>
    <w:rsid w:val="00FA6900"/>
    <w:rsid w:val="00FB3FBE"/>
    <w:rsid w:val="00FC11BF"/>
    <w:rsid w:val="00FC1277"/>
    <w:rsid w:val="00FC6B58"/>
    <w:rsid w:val="00FC6C3D"/>
    <w:rsid w:val="00FD4087"/>
    <w:rsid w:val="00FF2492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_x0000_s1319"/>
        <o:r id="V:Rule2" type="connector" idref="#_x0000_s1321"/>
        <o:r id="V:Rule3" type="connector" idref="#_x0000_s1320"/>
        <o:r id="V:Rule4" type="connector" idref="#_x0000_s1324"/>
        <o:r id="V:Rule5" type="connector" idref="#_x0000_s1325"/>
        <o:r id="V:Rule6" type="connector" idref="#_x0000_s1323"/>
        <o:r id="V:Rule7" type="connector" idref="#_x0000_s1322"/>
        <o:r id="V:Rule8" type="connector" idref="#_x0000_s1326"/>
        <o:r id="V:Rule9" type="connector" idref="#_x0000_s1335"/>
        <o:r id="V:Rule10" type="connector" idref="#_x0000_s1328"/>
        <o:r id="V:Rule11" type="connector" idref="#_x0000_s1333"/>
        <o:r id="V:Rule12" type="connector" idref="#_x0000_s1327"/>
        <o:r id="V:Rule13" type="connector" idref="#_x0000_s1331"/>
        <o:r id="V:Rule14" type="connector" idref="#_x0000_s1334"/>
        <o:r id="V:Rule15" type="connector" idref="#_x0000_s1330"/>
        <o:r id="V:Rule16" type="connector" idref="#_x0000_s1332"/>
        <o:r id="V:Rule17" type="connector" idref="#_x0000_s1329"/>
        <o:r id="V:Rule18" type="connector" idref="#_x0000_s1339"/>
        <o:r id="V:Rule19" type="connector" idref="#_x0000_s1340"/>
        <o:r id="V:Rule20" type="connector" idref="#_x0000_s1341"/>
        <o:r id="V:Rule21" type="connector" idref="#_x0000_s1342"/>
        <o:r id="V:Rule22" type="connector" idref="#_x0000_s1343"/>
        <o:r id="V:Rule23" type="connector" idref="#_x0000_s1344"/>
        <o:r id="V:Rule24" type="connector" idref="#_x0000_s1345"/>
        <o:r id="V:Rule25" type="connector" idref="#_x0000_s1346"/>
        <o:r id="V:Rule26" type="connector" idref="#_x0000_s1347"/>
        <o:r id="V:Rule27" type="connector" idref="#_x0000_s1348"/>
        <o:r id="V:Rule28" type="connector" idref="#_x0000_s1349"/>
      </o:rules>
    </o:shapelayout>
  </w:shapeDefaults>
  <w:decimalSymbol w:val="."/>
  <w:listSeparator w:val=","/>
  <w15:docId w15:val="{73386DAD-B6B5-461A-A33B-FFE9590E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B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7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00"/>
  </w:style>
  <w:style w:type="paragraph" w:styleId="Footer">
    <w:name w:val="footer"/>
    <w:basedOn w:val="Normal"/>
    <w:link w:val="FooterChar"/>
    <w:uiPriority w:val="99"/>
    <w:unhideWhenUsed/>
    <w:rsid w:val="003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00"/>
  </w:style>
  <w:style w:type="paragraph" w:styleId="BalloonText">
    <w:name w:val="Balloon Text"/>
    <w:basedOn w:val="Normal"/>
    <w:link w:val="BalloonTextChar"/>
    <w:uiPriority w:val="99"/>
    <w:semiHidden/>
    <w:unhideWhenUsed/>
    <w:rsid w:val="003C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63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41D7-83F1-4219-8FC8-285AEC77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amelie1</dc:creator>
  <cp:lastModifiedBy>jafar torshizi</cp:lastModifiedBy>
  <cp:revision>10</cp:revision>
  <cp:lastPrinted>2015-05-26T06:45:00Z</cp:lastPrinted>
  <dcterms:created xsi:type="dcterms:W3CDTF">2017-01-21T14:44:00Z</dcterms:created>
  <dcterms:modified xsi:type="dcterms:W3CDTF">2018-08-21T04:58:00Z</dcterms:modified>
</cp:coreProperties>
</file>