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987" w:rsidRDefault="0098591B" w:rsidP="0098591B">
      <w:pPr>
        <w:jc w:val="center"/>
        <w:rPr>
          <w:rtl/>
        </w:rPr>
      </w:pPr>
      <w:r w:rsidRPr="00981838">
        <w:rPr>
          <w:rFonts w:hint="cs"/>
          <w:b/>
          <w:bCs/>
          <w:noProof/>
          <w:lang w:bidi="ar-SA"/>
        </w:rPr>
        <w:drawing>
          <wp:inline distT="0" distB="0" distL="0" distR="0">
            <wp:extent cx="1285982" cy="1657350"/>
            <wp:effectExtent l="19050" t="0" r="9418" b="0"/>
            <wp:docPr id="1" name="Picture 0" descr="آرم دانشکد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کده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7509" cy="165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91B" w:rsidRPr="00504E5B" w:rsidRDefault="0097269A" w:rsidP="0097269A">
      <w:pPr>
        <w:spacing w:line="240" w:lineRule="auto"/>
        <w:jc w:val="center"/>
        <w:rPr>
          <w:rFonts w:cs="B Mitra"/>
          <w:b/>
          <w:bCs/>
          <w:sz w:val="36"/>
          <w:szCs w:val="36"/>
          <w:rtl/>
        </w:rPr>
      </w:pPr>
      <w:r w:rsidRPr="00504E5B">
        <w:rPr>
          <w:rFonts w:cs="B Mitra"/>
          <w:b/>
          <w:bCs/>
          <w:sz w:val="36"/>
          <w:szCs w:val="36"/>
          <w:rtl/>
        </w:rPr>
        <w:t>معاونت توسعه مدیریت ومنابع</w:t>
      </w:r>
    </w:p>
    <w:p w:rsidR="0098591B" w:rsidRPr="00504E5B" w:rsidRDefault="0098591B" w:rsidP="0098591B">
      <w:pPr>
        <w:jc w:val="center"/>
        <w:rPr>
          <w:rFonts w:cs="B Mitra"/>
          <w:rtl/>
        </w:rPr>
      </w:pPr>
    </w:p>
    <w:p w:rsidR="0098591B" w:rsidRDefault="00C90038" w:rsidP="0098591B">
      <w:pPr>
        <w:jc w:val="center"/>
        <w:rPr>
          <w:rtl/>
        </w:rPr>
      </w:pPr>
      <w:r>
        <w:rPr>
          <w:noProof/>
          <w:rtl/>
        </w:rPr>
        <w:pict>
          <v:roundrect id="_x0000_s1028" style="position:absolute;left:0;text-align:left;margin-left:25.15pt;margin-top:21.15pt;width:171.75pt;height:78pt;z-index:251658240" arcsize="10923f">
            <o:extrusion v:ext="view" on="t"/>
            <v:textbox style="mso-next-textbox:#_x0000_s1028">
              <w:txbxContent>
                <w:p w:rsidR="0098591B" w:rsidRDefault="0098591B" w:rsidP="007D0C36">
                  <w:pPr>
                    <w:shd w:val="clear" w:color="auto" w:fill="C2D69B" w:themeFill="accent3" w:themeFillTint="99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77AA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اداره آموزش و توانمند سازی کارکنان</w:t>
                  </w:r>
                </w:p>
                <w:p w:rsidR="00302A7F" w:rsidRPr="00077AA9" w:rsidRDefault="00302A7F" w:rsidP="007D0C36">
                  <w:pPr>
                    <w:shd w:val="clear" w:color="auto" w:fill="C2D69B" w:themeFill="accent3" w:themeFillTint="99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کارشناس مسئول :ملیحه رشیدی</w:t>
                  </w:r>
                </w:p>
              </w:txbxContent>
            </v:textbox>
            <w10:wrap anchorx="page"/>
          </v:roundrect>
        </w:pict>
      </w:r>
    </w:p>
    <w:p w:rsidR="0098591B" w:rsidRDefault="0098591B" w:rsidP="0098591B">
      <w:pPr>
        <w:jc w:val="center"/>
        <w:rPr>
          <w:rtl/>
        </w:rPr>
      </w:pPr>
    </w:p>
    <w:p w:rsidR="0098591B" w:rsidRDefault="0098591B" w:rsidP="0098591B">
      <w:pPr>
        <w:jc w:val="center"/>
        <w:rPr>
          <w:rtl/>
        </w:rPr>
      </w:pPr>
    </w:p>
    <w:p w:rsidR="0098591B" w:rsidRDefault="0098591B" w:rsidP="0098591B">
      <w:pPr>
        <w:jc w:val="center"/>
        <w:rPr>
          <w:rtl/>
        </w:rPr>
      </w:pPr>
    </w:p>
    <w:p w:rsidR="00077AA9" w:rsidRDefault="00077AA9" w:rsidP="0098591B">
      <w:pPr>
        <w:jc w:val="center"/>
        <w:rPr>
          <w:rtl/>
        </w:rPr>
      </w:pPr>
    </w:p>
    <w:p w:rsidR="0098591B" w:rsidRDefault="00B0017D" w:rsidP="00B0017D">
      <w:pPr>
        <w:jc w:val="center"/>
        <w:rPr>
          <w:rtl/>
        </w:rPr>
      </w:pPr>
      <w:r w:rsidRPr="00B0017D">
        <w:rPr>
          <w:rFonts w:cs="Arial" w:hint="cs"/>
          <w:noProof/>
          <w:rtl/>
          <w:lang w:bidi="ar-SA"/>
        </w:rPr>
        <w:drawing>
          <wp:inline distT="0" distB="0" distL="0" distR="0">
            <wp:extent cx="2450081" cy="2184991"/>
            <wp:effectExtent l="19050" t="0" r="7369" b="0"/>
            <wp:docPr id="4" name="Picture 1" descr="1138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8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18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91B" w:rsidRDefault="00C90038" w:rsidP="0098591B">
      <w:pPr>
        <w:rPr>
          <w:rtl/>
        </w:rPr>
      </w:pPr>
      <w:r>
        <w:rPr>
          <w:noProof/>
          <w:rtl/>
        </w:rPr>
        <w:pict>
          <v:roundrect id="_x0000_s1029" style="position:absolute;left:0;text-align:left;margin-left:-5.95pt;margin-top:1.65pt;width:229.35pt;height:234pt;z-index:251659264" arcsize="10923f">
            <v:textbox>
              <w:txbxContent>
                <w:p w:rsidR="0098591B" w:rsidRPr="003D4D05" w:rsidRDefault="0098591B" w:rsidP="0098591B">
                  <w:pPr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3D4D05">
                    <w:rPr>
                      <w:rFonts w:cs="B Mitra" w:hint="cs"/>
                      <w:b/>
                      <w:bCs/>
                      <w:sz w:val="28"/>
                      <w:szCs w:val="28"/>
                      <w:highlight w:val="lightGray"/>
                      <w:rtl/>
                    </w:rPr>
                    <w:t>معرفی اداره آموزش کارکنان</w:t>
                  </w:r>
                </w:p>
                <w:p w:rsidR="0098591B" w:rsidRPr="003D4D05" w:rsidRDefault="0098591B" w:rsidP="007D0C36">
                  <w:pPr>
                    <w:shd w:val="clear" w:color="auto" w:fill="E5DFEC" w:themeFill="accent4" w:themeFillTint="33"/>
                    <w:jc w:val="both"/>
                    <w:rPr>
                      <w:rFonts w:asciiTheme="minorBidi" w:hAnsiTheme="minorBidi" w:cs="B Mitra"/>
                    </w:rPr>
                  </w:pP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واحد آموزش وتوانمند سازی منابع انسانی یکی از واحدهای معاونت توسعه مدیریت </w:t>
                  </w:r>
                  <w:r w:rsidR="00231177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>و منابع دانشکده است که سطح دانش</w:t>
                  </w:r>
                  <w:r w:rsidR="00231177">
                    <w:rPr>
                      <w:rFonts w:asciiTheme="minorBidi" w:hAnsiTheme="minorBidi"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>و</w:t>
                  </w:r>
                  <w:r w:rsidR="00231177">
                    <w:rPr>
                      <w:rFonts w:asciiTheme="minorBidi" w:hAnsiTheme="minorBidi" w:cs="B Mitra" w:hint="cs"/>
                      <w:sz w:val="24"/>
                      <w:szCs w:val="24"/>
                      <w:rtl/>
                    </w:rPr>
                    <w:t xml:space="preserve"> نگرش</w:t>
                  </w: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 </w:t>
                  </w:r>
                  <w:r w:rsidR="00231177">
                    <w:rPr>
                      <w:rFonts w:asciiTheme="minorBidi" w:hAnsiTheme="minorBidi" w:cs="B Mitra" w:hint="cs"/>
                      <w:sz w:val="24"/>
                      <w:szCs w:val="24"/>
                      <w:rtl/>
                    </w:rPr>
                    <w:t>و</w:t>
                  </w: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مهارتهای شغلی مناسب برای کارمندان </w:t>
                  </w:r>
                  <w:r w:rsidR="00231177">
                    <w:rPr>
                      <w:rFonts w:asciiTheme="minorBidi" w:hAnsiTheme="minorBidi" w:cs="B Mitra" w:hint="cs"/>
                      <w:sz w:val="24"/>
                      <w:szCs w:val="24"/>
                      <w:rtl/>
                    </w:rPr>
                    <w:t xml:space="preserve">را </w:t>
                  </w: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>در راستای انجام وظایف ، ماموریتها</w:t>
                  </w:r>
                  <w:r w:rsidR="004505BC"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 و دستیابی به اهداف دانشکده تعیین می نماید و موظف به اجرای مراحل اصلی فرآیند آم</w:t>
                  </w:r>
                  <w:r w:rsidR="00231177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>وزش در دانشکده می باشد.این واحد</w:t>
                  </w:r>
                  <w:r w:rsidR="00231177">
                    <w:rPr>
                      <w:rFonts w:asciiTheme="minorBidi" w:hAnsiTheme="minorBidi" w:cs="B Mitra" w:hint="cs"/>
                      <w:sz w:val="24"/>
                      <w:szCs w:val="24"/>
                      <w:rtl/>
                    </w:rPr>
                    <w:t xml:space="preserve"> علاوه براینکه </w:t>
                  </w:r>
                  <w:r w:rsidR="004505BC"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>در صدد بهبود کیفیت و ارتقاء کمیت آموزشهای تئوری و کاربردی می باشد به توانایی ها و شایستگی های تخصصی مدرسین و بهبودو توسعه دوره های آموزشی نیز توجه دارد</w:t>
                  </w:r>
                  <w:r w:rsidR="004505BC" w:rsidRPr="003D4D05">
                    <w:rPr>
                      <w:rFonts w:asciiTheme="minorBidi" w:hAnsiTheme="minorBidi" w:cs="B Mitra"/>
                      <w:rtl/>
                    </w:rPr>
                    <w:t>.</w:t>
                  </w:r>
                </w:p>
              </w:txbxContent>
            </v:textbox>
            <w10:wrap anchorx="page"/>
          </v:roundrect>
        </w:pict>
      </w:r>
    </w:p>
    <w:p w:rsidR="0098591B" w:rsidRDefault="0098591B" w:rsidP="0098591B">
      <w:pPr>
        <w:rPr>
          <w:rtl/>
        </w:rPr>
      </w:pPr>
    </w:p>
    <w:p w:rsidR="004505BC" w:rsidRDefault="004505BC" w:rsidP="0098591B">
      <w:pPr>
        <w:rPr>
          <w:rtl/>
        </w:rPr>
      </w:pPr>
    </w:p>
    <w:p w:rsidR="004505BC" w:rsidRDefault="004505BC" w:rsidP="0098591B">
      <w:pPr>
        <w:rPr>
          <w:rtl/>
        </w:rPr>
      </w:pPr>
    </w:p>
    <w:p w:rsidR="004505BC" w:rsidRDefault="004505BC" w:rsidP="0098591B">
      <w:pPr>
        <w:rPr>
          <w:rtl/>
        </w:rPr>
      </w:pPr>
    </w:p>
    <w:p w:rsidR="004505BC" w:rsidRDefault="004505BC" w:rsidP="0098591B">
      <w:pPr>
        <w:rPr>
          <w:rtl/>
        </w:rPr>
      </w:pPr>
    </w:p>
    <w:p w:rsidR="004505BC" w:rsidRDefault="004505BC" w:rsidP="0098591B">
      <w:pPr>
        <w:rPr>
          <w:rtl/>
        </w:rPr>
      </w:pPr>
    </w:p>
    <w:p w:rsidR="00B0017D" w:rsidRDefault="00B0017D" w:rsidP="00B0017D">
      <w:pPr>
        <w:rPr>
          <w:rtl/>
        </w:rPr>
      </w:pPr>
    </w:p>
    <w:p w:rsidR="00B0017D" w:rsidRDefault="00B0017D" w:rsidP="00B0017D">
      <w:pPr>
        <w:rPr>
          <w:rtl/>
        </w:rPr>
      </w:pPr>
    </w:p>
    <w:p w:rsidR="002E4DB6" w:rsidRDefault="002E4DB6" w:rsidP="00B0017D">
      <w:pPr>
        <w:rPr>
          <w:rtl/>
        </w:rPr>
      </w:pPr>
    </w:p>
    <w:p w:rsidR="002E4DB6" w:rsidRDefault="00C90038" w:rsidP="0098591B">
      <w:pPr>
        <w:rPr>
          <w:rtl/>
        </w:rPr>
      </w:pPr>
      <w:r>
        <w:rPr>
          <w:noProof/>
          <w:rtl/>
        </w:rPr>
        <w:pict>
          <v:roundrect id="_x0000_s1032" style="position:absolute;left:0;text-align:left;margin-left:-1.4pt;margin-top:2.35pt;width:229.35pt;height:291.35pt;z-index:251662336" arcsize="10923f">
            <v:textbox style="mso-next-textbox:#_x0000_s1032">
              <w:txbxContent>
                <w:p w:rsidR="00CF1A19" w:rsidRDefault="00CF1A19" w:rsidP="007D0C36">
                  <w:pPr>
                    <w:shd w:val="clear" w:color="auto" w:fill="F2DBDB" w:themeFill="accent2" w:themeFillTint="33"/>
                    <w:jc w:val="center"/>
                    <w:rPr>
                      <w:b/>
                      <w:bCs/>
                      <w:rtl/>
                    </w:rPr>
                  </w:pPr>
                  <w:r w:rsidRPr="00E546DB">
                    <w:rPr>
                      <w:rFonts w:hint="cs"/>
                      <w:b/>
                      <w:bCs/>
                      <w:sz w:val="28"/>
                      <w:szCs w:val="28"/>
                      <w:highlight w:val="lightGray"/>
                      <w:rtl/>
                    </w:rPr>
                    <w:t>ساختار مدیریت و راهبری آموزش دانشکده</w:t>
                  </w:r>
                </w:p>
                <w:p w:rsidR="00A74D63" w:rsidRPr="003D4D05" w:rsidRDefault="00CF1A19" w:rsidP="007D0C36">
                  <w:pPr>
                    <w:pStyle w:val="ListParagraph"/>
                    <w:numPr>
                      <w:ilvl w:val="0"/>
                      <w:numId w:val="5"/>
                    </w:numPr>
                    <w:shd w:val="clear" w:color="auto" w:fill="F2DBDB" w:themeFill="accent2" w:themeFillTint="33"/>
                    <w:tabs>
                      <w:tab w:val="right" w:pos="400"/>
                    </w:tabs>
                    <w:spacing w:after="120" w:line="240" w:lineRule="auto"/>
                    <w:ind w:left="59" w:firstLine="0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3D4D05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کمیته آموزش </w:t>
                  </w:r>
                  <w:r w:rsidR="0053630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وتوانمند سازی </w:t>
                  </w:r>
                  <w:r w:rsidRPr="003D4D05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دانشکده</w:t>
                  </w:r>
                  <w:r w:rsidR="00A74D63"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:</w:t>
                  </w:r>
                </w:p>
                <w:p w:rsidR="00CF1A19" w:rsidRPr="003D4D05" w:rsidRDefault="00CF1A19" w:rsidP="007D0C36">
                  <w:pPr>
                    <w:shd w:val="clear" w:color="auto" w:fill="F2DBDB" w:themeFill="accent2" w:themeFillTint="33"/>
                    <w:spacing w:after="120" w:line="240" w:lineRule="auto"/>
                    <w:ind w:left="58"/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>وظیفه تعیین،تصویب و بررسی کلیات برنامه های آموزشی دانشکده را به عهده دارد</w:t>
                  </w:r>
                  <w:r w:rsidR="0097269A">
                    <w:rPr>
                      <w:rFonts w:cs="B Mitra" w:hint="cs"/>
                      <w:sz w:val="24"/>
                      <w:szCs w:val="24"/>
                      <w:rtl/>
                    </w:rPr>
                    <w:t>.</w:t>
                  </w:r>
                </w:p>
                <w:p w:rsidR="00CF1A19" w:rsidRPr="003D4D05" w:rsidRDefault="00CF1A19" w:rsidP="007D0C36">
                  <w:pPr>
                    <w:pStyle w:val="ListParagraph"/>
                    <w:numPr>
                      <w:ilvl w:val="0"/>
                      <w:numId w:val="5"/>
                    </w:numPr>
                    <w:shd w:val="clear" w:color="auto" w:fill="F2DBDB" w:themeFill="accent2" w:themeFillTint="33"/>
                    <w:spacing w:after="120" w:line="240" w:lineRule="auto"/>
                    <w:ind w:firstLine="0"/>
                    <w:jc w:val="both"/>
                    <w:rPr>
                      <w:rFonts w:cs="B Mitra"/>
                      <w:b/>
                      <w:bCs/>
                      <w:sz w:val="24"/>
                      <w:szCs w:val="24"/>
                    </w:rPr>
                  </w:pPr>
                  <w:r w:rsidRPr="003D4D05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اداره آموزش کارکنان </w:t>
                  </w:r>
                  <w:r w:rsidR="00A74D63" w:rsidRPr="003D4D05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  <w:p w:rsidR="00A74D63" w:rsidRPr="003D4D05" w:rsidRDefault="00A74D63" w:rsidP="007D0C36">
                  <w:pPr>
                    <w:shd w:val="clear" w:color="auto" w:fill="F2DBDB" w:themeFill="accent2" w:themeFillTint="33"/>
                    <w:spacing w:after="120" w:line="240" w:lineRule="auto"/>
                    <w:ind w:left="58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>انجام برنامه ریزی های لازم جهت نیازسنجی ، اجراو ارزشیابی کلیه دوره های آموزش و نیز تهیه بانک های اطلاعاتی مربوطه و سامانه های مورد نیاز جهت انجام امور آموزشی و ارتباط مستمر با فراگیران را به عهده دارد</w:t>
                  </w:r>
                  <w:r w:rsidR="0097269A">
                    <w:rPr>
                      <w:rFonts w:cs="B Mitra" w:hint="cs"/>
                      <w:sz w:val="24"/>
                      <w:szCs w:val="24"/>
                      <w:rtl/>
                    </w:rPr>
                    <w:t>.</w:t>
                  </w:r>
                  <w:r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A74D63" w:rsidRPr="003D4D05" w:rsidRDefault="00A74D63" w:rsidP="007D0C36">
                  <w:pPr>
                    <w:pStyle w:val="ListParagraph"/>
                    <w:numPr>
                      <w:ilvl w:val="0"/>
                      <w:numId w:val="5"/>
                    </w:numPr>
                    <w:shd w:val="clear" w:color="auto" w:fill="F2DBDB" w:themeFill="accent2" w:themeFillTint="33"/>
                    <w:spacing w:after="120" w:line="240" w:lineRule="auto"/>
                    <w:ind w:firstLine="0"/>
                    <w:jc w:val="both"/>
                    <w:rPr>
                      <w:rFonts w:cs="B Mitra"/>
                      <w:b/>
                      <w:bCs/>
                      <w:sz w:val="24"/>
                      <w:szCs w:val="24"/>
                    </w:rPr>
                  </w:pPr>
                  <w:r w:rsidRPr="003D4D05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واحد آموزش مجازی :</w:t>
                  </w:r>
                </w:p>
                <w:p w:rsidR="00A74D63" w:rsidRPr="003D4D05" w:rsidRDefault="00A74D63" w:rsidP="007D0C36">
                  <w:pPr>
                    <w:shd w:val="clear" w:color="auto" w:fill="F2DBDB" w:themeFill="accent2" w:themeFillTint="33"/>
                    <w:spacing w:after="120" w:line="240" w:lineRule="auto"/>
                    <w:ind w:left="58"/>
                    <w:jc w:val="both"/>
                    <w:rPr>
                      <w:rFonts w:cs="B Mitra"/>
                    </w:rPr>
                  </w:pPr>
                  <w:r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>برنامه ریزی و اجرای دوره های آموزش مجازی (عمومی، تخصصی،بهبود مدیریت) را به عهده دارد</w:t>
                  </w:r>
                  <w:r w:rsidRPr="003D4D05">
                    <w:rPr>
                      <w:rFonts w:cs="B Mitra" w:hint="cs"/>
                      <w:rtl/>
                    </w:rPr>
                    <w:t>.</w:t>
                  </w:r>
                </w:p>
              </w:txbxContent>
            </v:textbox>
            <w10:wrap anchorx="page"/>
          </v:roundrect>
        </w:pict>
      </w:r>
    </w:p>
    <w:p w:rsidR="00CF1A19" w:rsidRDefault="00CF1A19" w:rsidP="0098591B">
      <w:pPr>
        <w:rPr>
          <w:rtl/>
        </w:rPr>
      </w:pPr>
    </w:p>
    <w:p w:rsidR="00CF1A19" w:rsidRDefault="00CF1A19" w:rsidP="0098591B">
      <w:pPr>
        <w:rPr>
          <w:rtl/>
        </w:rPr>
      </w:pPr>
    </w:p>
    <w:p w:rsidR="00CF1A19" w:rsidRDefault="00CF1A19" w:rsidP="0098591B">
      <w:pPr>
        <w:rPr>
          <w:rtl/>
        </w:rPr>
      </w:pPr>
    </w:p>
    <w:p w:rsidR="00CF1A19" w:rsidRDefault="00CF1A19" w:rsidP="0098591B">
      <w:pPr>
        <w:rPr>
          <w:rtl/>
        </w:rPr>
      </w:pPr>
    </w:p>
    <w:p w:rsidR="00CF1A19" w:rsidRDefault="00CF1A19" w:rsidP="0098591B">
      <w:pPr>
        <w:rPr>
          <w:rtl/>
        </w:rPr>
      </w:pPr>
    </w:p>
    <w:p w:rsidR="00B0017D" w:rsidRDefault="00B0017D" w:rsidP="0098591B">
      <w:pPr>
        <w:rPr>
          <w:rtl/>
        </w:rPr>
      </w:pPr>
    </w:p>
    <w:p w:rsidR="00B0017D" w:rsidRDefault="00B0017D" w:rsidP="0098591B">
      <w:pPr>
        <w:rPr>
          <w:rtl/>
        </w:rPr>
      </w:pPr>
    </w:p>
    <w:p w:rsidR="00B0017D" w:rsidRDefault="00B0017D" w:rsidP="0098591B">
      <w:pPr>
        <w:rPr>
          <w:rtl/>
        </w:rPr>
      </w:pPr>
    </w:p>
    <w:p w:rsidR="00B0017D" w:rsidRDefault="00B0017D" w:rsidP="0098591B">
      <w:pPr>
        <w:rPr>
          <w:rtl/>
        </w:rPr>
      </w:pPr>
    </w:p>
    <w:p w:rsidR="00B0017D" w:rsidRDefault="00B0017D" w:rsidP="0098591B">
      <w:pPr>
        <w:rPr>
          <w:rtl/>
        </w:rPr>
      </w:pPr>
      <w:r>
        <w:rPr>
          <w:rFonts w:hint="cs"/>
          <w:rtl/>
        </w:rPr>
        <w:t xml:space="preserve">            </w:t>
      </w:r>
    </w:p>
    <w:p w:rsidR="00B0017D" w:rsidRDefault="00C90038" w:rsidP="0098591B">
      <w:pPr>
        <w:rPr>
          <w:rtl/>
        </w:rPr>
      </w:pPr>
      <w:r>
        <w:rPr>
          <w:noProof/>
          <w:rtl/>
        </w:rPr>
        <w:pict>
          <v:roundrect id="_x0000_s1030" style="position:absolute;left:0;text-align:left;margin-left:.75pt;margin-top:7.55pt;width:213pt;height:505.65pt;z-index:251660288" arcsize="10923f">
            <v:textbox style="mso-next-textbox:#_x0000_s1030">
              <w:txbxContent>
                <w:p w:rsidR="004505BC" w:rsidRDefault="004505BC" w:rsidP="007D0C36">
                  <w:pPr>
                    <w:shd w:val="clear" w:color="auto" w:fill="FDE9D9" w:themeFill="accent6" w:themeFillTint="33"/>
                    <w:ind w:left="-120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546DB">
                    <w:rPr>
                      <w:rFonts w:hint="cs"/>
                      <w:b/>
                      <w:bCs/>
                      <w:sz w:val="28"/>
                      <w:szCs w:val="28"/>
                      <w:highlight w:val="lightGray"/>
                      <w:rtl/>
                    </w:rPr>
                    <w:t>اهداف واحد آموزش کارکنان</w:t>
                  </w:r>
                </w:p>
                <w:p w:rsidR="002E4DB6" w:rsidRPr="00981838" w:rsidRDefault="00CF1A19" w:rsidP="007D0C36">
                  <w:pPr>
                    <w:shd w:val="clear" w:color="auto" w:fill="FDE9D9" w:themeFill="accent6" w:themeFillTint="33"/>
                    <w:ind w:left="-120"/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 w:rsidRPr="00981838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1- </w:t>
                  </w:r>
                  <w:r w:rsidR="004505BC" w:rsidRPr="00981838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ارتقاء سطح کیفی سرمایه انسانی دانشکده از طریق افزایش سطح توانایی، </w:t>
                  </w:r>
                  <w:r w:rsidR="002E4DB6" w:rsidRPr="00981838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دانش و مهارت منابع انسانی </w:t>
                  </w:r>
                </w:p>
                <w:p w:rsidR="002E4DB6" w:rsidRPr="00981838" w:rsidRDefault="00CF1A19" w:rsidP="007D0C36">
                  <w:pPr>
                    <w:shd w:val="clear" w:color="auto" w:fill="FDE9D9" w:themeFill="accent6" w:themeFillTint="33"/>
                    <w:ind w:left="-120"/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 w:rsidRPr="00981838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2- </w:t>
                  </w:r>
                  <w:r w:rsidR="002E4DB6" w:rsidRPr="00981838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افزایش اثربخشی و کارآیی در ارائه خدمات از طریق توسعه بینش،دانش و مهارتهای متصدیان مشاغل </w:t>
                  </w:r>
                </w:p>
                <w:p w:rsidR="002E4DB6" w:rsidRPr="00981838" w:rsidRDefault="00CF1A19" w:rsidP="007D0C36">
                  <w:pPr>
                    <w:shd w:val="clear" w:color="auto" w:fill="FDE9D9" w:themeFill="accent6" w:themeFillTint="33"/>
                    <w:ind w:left="-120"/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 w:rsidRPr="00981838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3- </w:t>
                  </w:r>
                  <w:r w:rsidR="002E4DB6" w:rsidRPr="00981838">
                    <w:rPr>
                      <w:rFonts w:cs="B Mitra" w:hint="cs"/>
                      <w:sz w:val="24"/>
                      <w:szCs w:val="24"/>
                      <w:rtl/>
                    </w:rPr>
                    <w:t>افزایش سطح باور و اعتقادات منابع انسانی نسبت به ارزشهای اسلامی و توسعه آگاهی های عمومی آنان در ابعاد مختلف فرهنگی و اجتماعی</w:t>
                  </w:r>
                </w:p>
                <w:p w:rsidR="002E4DB6" w:rsidRPr="00981838" w:rsidRDefault="00CF1A19" w:rsidP="007D0C36">
                  <w:pPr>
                    <w:shd w:val="clear" w:color="auto" w:fill="FDE9D9" w:themeFill="accent6" w:themeFillTint="33"/>
                    <w:ind w:left="-120"/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 w:rsidRPr="00981838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4- </w:t>
                  </w:r>
                  <w:r w:rsidR="002E4DB6" w:rsidRPr="00981838">
                    <w:rPr>
                      <w:rFonts w:cs="B Mitra" w:hint="cs"/>
                      <w:sz w:val="24"/>
                      <w:szCs w:val="24"/>
                      <w:rtl/>
                    </w:rPr>
                    <w:t>روزآمد سازی و ارتقاء سطح دانش،مهارت و نگرش منابع انسانی</w:t>
                  </w:r>
                </w:p>
                <w:p w:rsidR="00E546DB" w:rsidRPr="00981838" w:rsidRDefault="00CF1A19" w:rsidP="007D0C36">
                  <w:pPr>
                    <w:shd w:val="clear" w:color="auto" w:fill="FDE9D9" w:themeFill="accent6" w:themeFillTint="33"/>
                    <w:ind w:left="-120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981838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5- </w:t>
                  </w:r>
                  <w:r w:rsidR="002E4DB6" w:rsidRPr="00981838">
                    <w:rPr>
                      <w:rFonts w:cs="B Mitra" w:hint="cs"/>
                      <w:sz w:val="24"/>
                      <w:szCs w:val="24"/>
                      <w:rtl/>
                    </w:rPr>
                    <w:t>توانمندسازی مدیران جهت ایفای نقش ها ووظایف مدیریتی</w:t>
                  </w:r>
                  <w:r w:rsidR="0053630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بصورت موثرتر</w:t>
                  </w:r>
                </w:p>
                <w:p w:rsidR="00E546DB" w:rsidRPr="00981838" w:rsidRDefault="00E546DB" w:rsidP="007D0C36">
                  <w:pPr>
                    <w:shd w:val="clear" w:color="auto" w:fill="FDE9D9" w:themeFill="accent6" w:themeFillTint="33"/>
                    <w:ind w:left="-120"/>
                    <w:rPr>
                      <w:rFonts w:cs="B Mitra"/>
                      <w:sz w:val="24"/>
                      <w:szCs w:val="24"/>
                    </w:rPr>
                  </w:pPr>
                  <w:r w:rsidRPr="00981838">
                    <w:rPr>
                      <w:rFonts w:cs="B Mitra" w:hint="cs"/>
                      <w:sz w:val="24"/>
                      <w:szCs w:val="24"/>
                      <w:rtl/>
                    </w:rPr>
                    <w:t>6- آماده سازی کارمندان دانشکده از بعد دانش،مهارت و شایستگی های شغلی برای ارتقاء به رتبه شغلی بالاتر در شغل مورد تصدی</w:t>
                  </w:r>
                </w:p>
                <w:p w:rsidR="00E546DB" w:rsidRPr="00981838" w:rsidRDefault="00E546DB" w:rsidP="007D0C36">
                  <w:pPr>
                    <w:shd w:val="clear" w:color="auto" w:fill="FDE9D9" w:themeFill="accent6" w:themeFillTint="33"/>
                    <w:ind w:left="-120"/>
                    <w:rPr>
                      <w:rFonts w:cs="B Mitra"/>
                      <w:sz w:val="24"/>
                      <w:szCs w:val="24"/>
                    </w:rPr>
                  </w:pPr>
                  <w:r w:rsidRPr="00981838">
                    <w:rPr>
                      <w:rFonts w:cs="B Mitra" w:hint="cs"/>
                      <w:sz w:val="24"/>
                      <w:szCs w:val="24"/>
                      <w:rtl/>
                    </w:rPr>
                    <w:t>7- آماده سازی کارمندان موسسه جهت انتصاب به سطوح شغلی بالاتر ویا پذیرش نقش های جدید</w:t>
                  </w:r>
                </w:p>
                <w:p w:rsidR="002E4DB6" w:rsidRPr="00981838" w:rsidRDefault="002E4DB6" w:rsidP="007D0C36">
                  <w:pPr>
                    <w:shd w:val="clear" w:color="auto" w:fill="FDE9D9" w:themeFill="accent6" w:themeFillTint="33"/>
                    <w:ind w:left="-120"/>
                    <w:jc w:val="both"/>
                    <w:rPr>
                      <w:rFonts w:cs="B Mitra"/>
                      <w:sz w:val="24"/>
                      <w:szCs w:val="24"/>
                    </w:rPr>
                  </w:pPr>
                </w:p>
                <w:p w:rsidR="002E4DB6" w:rsidRPr="00981838" w:rsidRDefault="002E4DB6" w:rsidP="007D0C36">
                  <w:pPr>
                    <w:shd w:val="clear" w:color="auto" w:fill="FDE9D9" w:themeFill="accent6" w:themeFillTint="33"/>
                    <w:ind w:left="-120"/>
                    <w:jc w:val="both"/>
                    <w:rPr>
                      <w:rFonts w:cs="B Mitra"/>
                    </w:rPr>
                  </w:pPr>
                </w:p>
                <w:p w:rsidR="002E4DB6" w:rsidRDefault="002E4DB6" w:rsidP="007D0C36">
                  <w:pPr>
                    <w:pStyle w:val="ListParagraph"/>
                    <w:shd w:val="clear" w:color="auto" w:fill="FDE9D9" w:themeFill="accent6" w:themeFillTint="33"/>
                    <w:ind w:left="-120"/>
                    <w:jc w:val="both"/>
                    <w:rPr>
                      <w:rtl/>
                    </w:rPr>
                  </w:pPr>
                </w:p>
                <w:p w:rsidR="004505BC" w:rsidRPr="004505BC" w:rsidRDefault="004505BC" w:rsidP="007D0C36">
                  <w:pPr>
                    <w:pStyle w:val="ListParagraph"/>
                    <w:shd w:val="clear" w:color="auto" w:fill="FDE9D9" w:themeFill="accent6" w:themeFillTint="33"/>
                    <w:ind w:left="-120"/>
                    <w:jc w:val="both"/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</w:txbxContent>
            </v:textbox>
            <w10:wrap anchorx="page"/>
          </v:roundrect>
        </w:pict>
      </w:r>
    </w:p>
    <w:p w:rsidR="00B0017D" w:rsidRDefault="00B0017D" w:rsidP="0098591B">
      <w:pPr>
        <w:rPr>
          <w:rtl/>
        </w:rPr>
      </w:pPr>
    </w:p>
    <w:p w:rsidR="00B0017D" w:rsidRDefault="00B0017D" w:rsidP="0098591B">
      <w:pPr>
        <w:rPr>
          <w:rtl/>
        </w:rPr>
      </w:pPr>
    </w:p>
    <w:p w:rsidR="00B0017D" w:rsidRDefault="00B0017D" w:rsidP="0098591B">
      <w:pPr>
        <w:rPr>
          <w:rtl/>
        </w:rPr>
      </w:pPr>
    </w:p>
    <w:p w:rsidR="00CF1A19" w:rsidRDefault="00CF1A19" w:rsidP="00B0017D">
      <w:pPr>
        <w:rPr>
          <w:rtl/>
        </w:rPr>
      </w:pPr>
    </w:p>
    <w:p w:rsidR="00CF1A19" w:rsidRDefault="00CF1A19" w:rsidP="0098591B">
      <w:pPr>
        <w:rPr>
          <w:rtl/>
        </w:rPr>
      </w:pPr>
    </w:p>
    <w:p w:rsidR="00CF1A19" w:rsidRDefault="00CF1A19" w:rsidP="0098591B">
      <w:pPr>
        <w:rPr>
          <w:rtl/>
        </w:rPr>
      </w:pPr>
    </w:p>
    <w:p w:rsidR="00A74D63" w:rsidRDefault="00A74D63" w:rsidP="0098591B">
      <w:pPr>
        <w:rPr>
          <w:rtl/>
        </w:rPr>
      </w:pPr>
    </w:p>
    <w:p w:rsidR="00A74D63" w:rsidRDefault="00A74D63" w:rsidP="0098591B">
      <w:pPr>
        <w:rPr>
          <w:rtl/>
        </w:rPr>
      </w:pPr>
    </w:p>
    <w:p w:rsidR="00A74D63" w:rsidRDefault="00A74D63" w:rsidP="0098591B">
      <w:pPr>
        <w:rPr>
          <w:rtl/>
        </w:rPr>
      </w:pPr>
    </w:p>
    <w:p w:rsidR="00A74D63" w:rsidRDefault="00A74D63" w:rsidP="0098591B">
      <w:pPr>
        <w:rPr>
          <w:rtl/>
        </w:rPr>
      </w:pPr>
    </w:p>
    <w:p w:rsidR="00A74D63" w:rsidRDefault="00A74D63" w:rsidP="0098591B">
      <w:pPr>
        <w:rPr>
          <w:rtl/>
        </w:rPr>
      </w:pPr>
    </w:p>
    <w:p w:rsidR="00A74D63" w:rsidRDefault="00A74D63" w:rsidP="0098591B">
      <w:pPr>
        <w:rPr>
          <w:rtl/>
        </w:rPr>
      </w:pPr>
    </w:p>
    <w:p w:rsidR="00A74D63" w:rsidRDefault="00A74D63" w:rsidP="0098591B">
      <w:pPr>
        <w:rPr>
          <w:rtl/>
        </w:rPr>
      </w:pPr>
    </w:p>
    <w:p w:rsidR="009C41CD" w:rsidRDefault="009C41CD" w:rsidP="0098591B">
      <w:pPr>
        <w:rPr>
          <w:rtl/>
        </w:rPr>
      </w:pPr>
    </w:p>
    <w:p w:rsidR="00B0017D" w:rsidRDefault="00B0017D" w:rsidP="0098591B"/>
    <w:p w:rsidR="000D1820" w:rsidRDefault="00B0017D" w:rsidP="000D1820">
      <w:pPr>
        <w:jc w:val="both"/>
        <w:rPr>
          <w:b/>
          <w:bCs/>
          <w:rtl/>
        </w:rPr>
      </w:pPr>
      <w:r>
        <w:br w:type="column"/>
      </w:r>
    </w:p>
    <w:p w:rsidR="00A74D63" w:rsidRPr="00077AA9" w:rsidRDefault="00C90038" w:rsidP="00077AA9">
      <w:pPr>
        <w:rPr>
          <w:b/>
          <w:bCs/>
          <w:sz w:val="24"/>
          <w:szCs w:val="24"/>
        </w:rPr>
      </w:pPr>
      <w:r>
        <w:rPr>
          <w:b/>
          <w:bCs/>
          <w:noProof/>
        </w:rPr>
        <w:pict>
          <v:roundrect id="_x0000_s1043" style="position:absolute;left:0;text-align:left;margin-left:-533.55pt;margin-top:317.45pt;width:211.05pt;height:180pt;z-index:251668480" arcsize="10923f">
            <v:textbox style="mso-next-textbox:#_x0000_s1043">
              <w:txbxContent>
                <w:p w:rsidR="00150ABF" w:rsidRDefault="00150ABF" w:rsidP="007D0C36">
                  <w:pPr>
                    <w:shd w:val="clear" w:color="auto" w:fill="EAF1DD" w:themeFill="accent3" w:themeFillTint="33"/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150ABF">
                    <w:rPr>
                      <w:rFonts w:hint="cs"/>
                      <w:b/>
                      <w:bCs/>
                      <w:rtl/>
                    </w:rPr>
                    <w:t>کارشناسان آموزش</w:t>
                  </w:r>
                </w:p>
                <w:p w:rsidR="00150ABF" w:rsidRPr="00655089" w:rsidRDefault="00150ABF" w:rsidP="007D0C36">
                  <w:pPr>
                    <w:shd w:val="clear" w:color="auto" w:fill="EAF1DD" w:themeFill="accent3" w:themeFillTint="33"/>
                    <w:spacing w:after="0" w:line="240" w:lineRule="auto"/>
                    <w:jc w:val="both"/>
                    <w:rPr>
                      <w:b/>
                      <w:bCs/>
                      <w:rtl/>
                    </w:rPr>
                  </w:pPr>
                  <w:r w:rsidRPr="00655089">
                    <w:rPr>
                      <w:rFonts w:hint="cs"/>
                      <w:b/>
                      <w:bCs/>
                      <w:rtl/>
                    </w:rPr>
                    <w:t xml:space="preserve">معاونت درمان : </w:t>
                  </w:r>
                </w:p>
                <w:p w:rsidR="00150ABF" w:rsidRDefault="00150ABF" w:rsidP="007D0C36">
                  <w:pPr>
                    <w:shd w:val="clear" w:color="auto" w:fill="EAF1DD" w:themeFill="accent3" w:themeFillTint="33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655089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آقای احمد جمالی نسب  3333611 داخلی 264</w:t>
                  </w:r>
                  <w:r w:rsidR="00655089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 xml:space="preserve">  </w:t>
                  </w:r>
                </w:p>
                <w:p w:rsidR="00150ABF" w:rsidRDefault="00655089" w:rsidP="007D0C36">
                  <w:pPr>
                    <w:shd w:val="clear" w:color="auto" w:fill="EAF1DD" w:themeFill="accent3" w:themeFillTint="33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خانم سهیلا احمدآبادی   228001</w:t>
                  </w:r>
                  <w:r w:rsidR="00E42FF2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 xml:space="preserve">   داخلی 202</w:t>
                  </w:r>
                </w:p>
                <w:p w:rsidR="00150ABF" w:rsidRDefault="00655089" w:rsidP="007D0C36">
                  <w:pPr>
                    <w:shd w:val="clear" w:color="auto" w:fill="EAF1DD" w:themeFill="accent3" w:themeFillTint="33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655089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معاونت بهداشت :</w:t>
                  </w:r>
                </w:p>
                <w:p w:rsidR="00150ABF" w:rsidRDefault="00655089" w:rsidP="00B952C7">
                  <w:pPr>
                    <w:shd w:val="clear" w:color="auto" w:fill="EAF1DD" w:themeFill="accent3" w:themeFillTint="33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 xml:space="preserve">خانم </w:t>
                  </w:r>
                  <w:r w:rsidR="00B952C7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مینا عسکری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 xml:space="preserve">    </w:t>
                  </w:r>
                  <w:r w:rsidR="00B952C7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42615566</w:t>
                  </w:r>
                  <w:bookmarkStart w:id="0" w:name="_GoBack"/>
                  <w:bookmarkEnd w:id="0"/>
                </w:p>
                <w:p w:rsidR="00150ABF" w:rsidRDefault="00E42FF2" w:rsidP="007D0C36">
                  <w:pPr>
                    <w:shd w:val="clear" w:color="auto" w:fill="EAF1DD" w:themeFill="accent3" w:themeFillTint="33"/>
                    <w:spacing w:after="0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(شهر فیروزه )</w:t>
                  </w:r>
                  <w:r w:rsidR="00655089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خانم الهه کارگزار 4522043-0552</w:t>
                  </w:r>
                </w:p>
                <w:p w:rsidR="00150ABF" w:rsidRDefault="00655089" w:rsidP="007D0C36">
                  <w:pPr>
                    <w:shd w:val="clear" w:color="auto" w:fill="EAF1DD" w:themeFill="accent3" w:themeFillTint="33"/>
                    <w:spacing w:after="0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655089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گروه مشترک اداری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 xml:space="preserve"> :</w:t>
                  </w:r>
                </w:p>
                <w:p w:rsidR="00150ABF" w:rsidRDefault="00655089" w:rsidP="007D0C36">
                  <w:pPr>
                    <w:shd w:val="clear" w:color="auto" w:fill="EAF1DD" w:themeFill="accent3" w:themeFillTint="33"/>
                    <w:spacing w:after="0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خانم مریم طاهری شرق 3349372</w:t>
                  </w:r>
                </w:p>
                <w:p w:rsidR="00150ABF" w:rsidRDefault="00655089" w:rsidP="007D0C36">
                  <w:pPr>
                    <w:shd w:val="clear" w:color="auto" w:fill="EAF1DD" w:themeFill="accent3" w:themeFillTint="33"/>
                    <w:spacing w:after="0"/>
                    <w:jc w:val="both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655089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کارشناس مجازی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  <w:p w:rsidR="00150ABF" w:rsidRPr="00150ABF" w:rsidRDefault="00655089" w:rsidP="007D0C36">
                  <w:pPr>
                    <w:shd w:val="clear" w:color="auto" w:fill="EAF1DD" w:themeFill="accent3" w:themeFillTint="33"/>
                    <w:spacing w:after="0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55089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خانم ندا ببریان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 xml:space="preserve"> 6627505 داخلی 422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</w:rPr>
        <w:pict>
          <v:roundrect id="_x0000_s1042" style="position:absolute;left:0;text-align:left;margin-left:-533.55pt;margin-top:-24.55pt;width:211.05pt;height:333pt;z-index:251667456" arcsize="10923f">
            <v:textbox style="mso-next-textbox:#_x0000_s1042">
              <w:txbxContent>
                <w:p w:rsidR="000D1820" w:rsidRPr="00EC04ED" w:rsidRDefault="000D1820" w:rsidP="007D0C36">
                  <w:pPr>
                    <w:shd w:val="clear" w:color="auto" w:fill="EAF1DD" w:themeFill="accent3" w:themeFillTint="33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C04ED">
                    <w:rPr>
                      <w:rFonts w:hint="cs"/>
                      <w:b/>
                      <w:bCs/>
                      <w:sz w:val="28"/>
                      <w:szCs w:val="28"/>
                      <w:highlight w:val="lightGray"/>
                      <w:rtl/>
                    </w:rPr>
                    <w:t>آشنایی با شرح وظایف کارشناسان آموزش</w:t>
                  </w:r>
                </w:p>
                <w:p w:rsidR="000D1820" w:rsidRPr="008D7534" w:rsidRDefault="000D1820" w:rsidP="007D0C36">
                  <w:pPr>
                    <w:shd w:val="clear" w:color="auto" w:fill="EAF1DD" w:themeFill="accent3" w:themeFillTint="33"/>
                    <w:spacing w:after="120" w:line="240" w:lineRule="auto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</w:t>
                  </w:r>
                  <w:r w:rsidRPr="008D7534">
                    <w:rPr>
                      <w:rFonts w:cs="B Mitra" w:hint="cs"/>
                      <w:sz w:val="24"/>
                      <w:szCs w:val="24"/>
                      <w:rtl/>
                    </w:rPr>
                    <w:t>-</w:t>
                  </w:r>
                  <w:r w:rsidR="00150ABF" w:rsidRPr="008D7534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8D7534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تشکیل کمیته های تخصصی در سطح معاونت ها و انجام نیازسنجی آموزشی جهت کلیه رشته های شغلی زیر مجموعه </w:t>
                  </w:r>
                </w:p>
                <w:p w:rsidR="000D1820" w:rsidRPr="008D7534" w:rsidRDefault="00150ABF" w:rsidP="007D0C36">
                  <w:pPr>
                    <w:shd w:val="clear" w:color="auto" w:fill="EAF1DD" w:themeFill="accent3" w:themeFillTint="33"/>
                    <w:spacing w:after="120" w:line="240" w:lineRule="auto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8D7534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2- ارائه پیشنهادهای مفیدجهت اجرای دوره های آموزشی به کمیته اجرایی آموزش </w:t>
                  </w:r>
                </w:p>
                <w:p w:rsidR="000D1820" w:rsidRPr="008D7534" w:rsidRDefault="00150ABF" w:rsidP="007D0C36">
                  <w:pPr>
                    <w:shd w:val="clear" w:color="auto" w:fill="EAF1DD" w:themeFill="accent3" w:themeFillTint="33"/>
                    <w:spacing w:after="120" w:line="240" w:lineRule="auto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8D7534">
                    <w:rPr>
                      <w:rFonts w:cs="B Mitra" w:hint="cs"/>
                      <w:sz w:val="24"/>
                      <w:szCs w:val="24"/>
                      <w:rtl/>
                    </w:rPr>
                    <w:t>3- برنامه ریزی جهت اجرای دوره آموزشی جهت کلیه کارکنان با رعایت ت</w:t>
                  </w:r>
                  <w:r w:rsidR="00BB773E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وزیع عادلانه اجرای آموزش ها در </w:t>
                  </w:r>
                  <w:r w:rsidRPr="008D7534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رشته </w:t>
                  </w:r>
                  <w:r w:rsidR="00BB773E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های </w:t>
                  </w:r>
                  <w:r w:rsidRPr="008D7534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شغلی زیرمجموعه </w:t>
                  </w:r>
                </w:p>
                <w:p w:rsidR="000D1820" w:rsidRPr="008D7534" w:rsidRDefault="00150ABF" w:rsidP="007D0C36">
                  <w:pPr>
                    <w:shd w:val="clear" w:color="auto" w:fill="EAF1DD" w:themeFill="accent3" w:themeFillTint="33"/>
                    <w:spacing w:after="120" w:line="240" w:lineRule="auto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8D7534">
                    <w:rPr>
                      <w:rFonts w:cs="B Mitra" w:hint="cs"/>
                      <w:sz w:val="24"/>
                      <w:szCs w:val="24"/>
                      <w:rtl/>
                    </w:rPr>
                    <w:t>4- اطلاع رسانی به موقع به فراگیران دوره های آموزشی و هماهنگی با مدرسین مربوطه</w:t>
                  </w:r>
                </w:p>
                <w:p w:rsidR="000D1820" w:rsidRPr="008D7534" w:rsidRDefault="00150ABF" w:rsidP="007D0C36">
                  <w:pPr>
                    <w:shd w:val="clear" w:color="auto" w:fill="EAF1DD" w:themeFill="accent3" w:themeFillTint="33"/>
                    <w:spacing w:after="120" w:line="240" w:lineRule="auto"/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 w:rsidRPr="008D7534">
                    <w:rPr>
                      <w:rFonts w:cs="B Mitra" w:hint="cs"/>
                      <w:sz w:val="24"/>
                      <w:szCs w:val="24"/>
                      <w:rtl/>
                    </w:rPr>
                    <w:t>5- ثبت دوره های آموزشی در سامانه کارشناسان آموزش ، ثبت نام فراگیران،انجام ارزشیابی از دوره ها و ثبت نمرات در سامانه با ارائه بازخورد به واحد آموزش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1" style="position:absolute;left:0;text-align:left;margin-left:-246.4pt;margin-top:-24.55pt;width:212pt;height:522pt;z-index:251666432" arcsize="10923f">
            <v:textbox style="mso-next-textbox:#_x0000_s1041">
              <w:txbxContent>
                <w:p w:rsidR="001B1F07" w:rsidRPr="003D4D05" w:rsidRDefault="00DE2C2C" w:rsidP="007D0C36">
                  <w:pPr>
                    <w:shd w:val="clear" w:color="auto" w:fill="EAF1DD" w:themeFill="accent3" w:themeFillTint="33"/>
                    <w:jc w:val="both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E2C2C">
                    <w:rPr>
                      <w:rFonts w:hint="cs"/>
                      <w:b/>
                      <w:bCs/>
                      <w:rtl/>
                    </w:rPr>
                    <w:t>4</w:t>
                  </w:r>
                  <w:r w:rsidRPr="003D4D0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 w:rsidRPr="003D4D05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آموزش مدیران</w:t>
                  </w:r>
                </w:p>
                <w:p w:rsidR="004D1039" w:rsidRPr="003D4D05" w:rsidRDefault="00DE2C2C" w:rsidP="007D0C36">
                  <w:pPr>
                    <w:shd w:val="clear" w:color="auto" w:fill="EAF1DD" w:themeFill="accent3" w:themeFillTint="33"/>
                    <w:jc w:val="both"/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</w:pP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 آموزشهای</w:t>
                  </w:r>
                  <w:r w:rsidR="003D4D05" w:rsidRPr="003D4D05">
                    <w:rPr>
                      <w:rFonts w:asciiTheme="minorBidi" w:hAnsiTheme="minorBidi"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>بهبود مدیریت جهت</w:t>
                  </w:r>
                  <w:r w:rsidR="001B1F07"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 </w:t>
                  </w: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انتصاب ، ارتقاء وتمدید مدت مدیریت الزامی می باشد و </w:t>
                  </w:r>
                  <w:r w:rsidR="00BB773E">
                    <w:rPr>
                      <w:rFonts w:asciiTheme="minorBidi" w:hAnsiTheme="minorBidi" w:cs="B Mitra" w:hint="cs"/>
                      <w:sz w:val="24"/>
                      <w:szCs w:val="24"/>
                      <w:rtl/>
                    </w:rPr>
                    <w:t xml:space="preserve">در </w:t>
                  </w: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راستای تعالی معنوی و حرفه ای مدیران در زمینه های افزایش دانش ، بهبود نگرش، بصیرت و توسعه مهارتهای انسانی ، ادراکی </w:t>
                  </w:r>
                  <w:r w:rsidR="001B1F07"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>و فنی طراحی و اجرا می گردد.</w:t>
                  </w: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E2C2C" w:rsidRPr="003D4D05" w:rsidRDefault="00DE2C2C" w:rsidP="007D0C36">
                  <w:pPr>
                    <w:shd w:val="clear" w:color="auto" w:fill="EAF1DD" w:themeFill="accent3" w:themeFillTint="33"/>
                    <w:jc w:val="both"/>
                    <w:rPr>
                      <w:rFonts w:asciiTheme="minorBidi" w:hAnsiTheme="minorBidi"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 </w:t>
                  </w:r>
                  <w:r w:rsidR="004D1039" w:rsidRPr="003D4D05">
                    <w:rPr>
                      <w:rFonts w:asciiTheme="minorBidi" w:hAnsiTheme="minorBidi" w:cs="B Mitra"/>
                      <w:b/>
                      <w:bCs/>
                      <w:sz w:val="24"/>
                      <w:szCs w:val="24"/>
                      <w:rtl/>
                    </w:rPr>
                    <w:t>نکته 1</w:t>
                  </w:r>
                </w:p>
                <w:p w:rsidR="004D1039" w:rsidRPr="003D4D05" w:rsidRDefault="004D1039" w:rsidP="007D0C36">
                  <w:pPr>
                    <w:shd w:val="clear" w:color="auto" w:fill="EAF1DD" w:themeFill="accent3" w:themeFillTint="33"/>
                    <w:spacing w:line="240" w:lineRule="auto"/>
                    <w:jc w:val="both"/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</w:pP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>الزامی یا اختیاری بودن دوره ها  توسط   کمیته  اجرایی آموزش  دانشکده تعیین میگردد.</w:t>
                  </w:r>
                </w:p>
                <w:p w:rsidR="004D1039" w:rsidRPr="003D4D05" w:rsidRDefault="004D1039" w:rsidP="007D0C36">
                  <w:pPr>
                    <w:shd w:val="clear" w:color="auto" w:fill="EAF1DD" w:themeFill="accent3" w:themeFillTint="33"/>
                    <w:spacing w:line="240" w:lineRule="auto"/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</w:pPr>
                  <w:r w:rsidRPr="003D4D05">
                    <w:rPr>
                      <w:rFonts w:asciiTheme="minorBidi" w:hAnsiTheme="minorBidi" w:cs="B Mitra"/>
                      <w:b/>
                      <w:bCs/>
                      <w:sz w:val="24"/>
                      <w:szCs w:val="24"/>
                      <w:rtl/>
                    </w:rPr>
                    <w:t>نکته 2</w:t>
                  </w:r>
                </w:p>
                <w:p w:rsidR="004D1039" w:rsidRPr="003D4D05" w:rsidRDefault="004D1039" w:rsidP="007D0C36">
                  <w:pPr>
                    <w:shd w:val="clear" w:color="auto" w:fill="EAF1DD" w:themeFill="accent3" w:themeFillTint="33"/>
                    <w:spacing w:line="240" w:lineRule="auto"/>
                    <w:jc w:val="both"/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</w:pP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>سقف ساعت آموزش سالانه برای کارمندان جهت برخورداری از تمامی امتیازات آموزش</w:t>
                  </w:r>
                  <w:r w:rsidR="000D1820"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>ی</w:t>
                  </w: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 برای دارندگان مدارک تحصیلی دیپلم و فوق دیپلم حداکثر 150 ساعت </w:t>
                  </w:r>
                  <w:r w:rsidRPr="003D4D05">
                    <w:rPr>
                      <w:rFonts w:asciiTheme="minorBidi" w:hAnsiTheme="minorBidi" w:cs="B Mitra"/>
                      <w:sz w:val="24"/>
                      <w:szCs w:val="24"/>
                    </w:rPr>
                    <w:t>;</w:t>
                  </w: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 لیسانس حداکثر 130 ساعت و فوق لیسانس و مدارک بالاتر حداکثر 120ساعت می باشد که معادل 3/1 حد</w:t>
                  </w:r>
                  <w:r w:rsidR="000D1820"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اکثر ساعت آموزش می تواند از دروس عمومی انتخاب شود </w:t>
                  </w: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>دوره های مازاد بر</w:t>
                  </w:r>
                  <w:r w:rsidR="000D1820"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>سقف ساعت آموزش</w:t>
                  </w: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 xml:space="preserve"> مورد پذیرش و قابل ذخیره سازی برای سالهای بعد نخواهد بود .</w:t>
                  </w:r>
                </w:p>
                <w:p w:rsidR="004D1039" w:rsidRPr="003D4D05" w:rsidRDefault="000D1820" w:rsidP="007D0C36">
                  <w:pPr>
                    <w:shd w:val="clear" w:color="auto" w:fill="EAF1DD" w:themeFill="accent3" w:themeFillTint="33"/>
                    <w:spacing w:line="240" w:lineRule="auto"/>
                    <w:jc w:val="both"/>
                    <w:rPr>
                      <w:rFonts w:asciiTheme="minorBidi" w:hAnsiTheme="minorBidi"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3D4D05">
                    <w:rPr>
                      <w:rFonts w:asciiTheme="minorBidi" w:hAnsiTheme="minorBidi" w:cs="B Mitra"/>
                      <w:b/>
                      <w:bCs/>
                      <w:sz w:val="24"/>
                      <w:szCs w:val="24"/>
                      <w:rtl/>
                    </w:rPr>
                    <w:t>نکته 3</w:t>
                  </w:r>
                </w:p>
                <w:p w:rsidR="000D1820" w:rsidRPr="003D4D05" w:rsidRDefault="000D1820" w:rsidP="007D0C36">
                  <w:pPr>
                    <w:shd w:val="clear" w:color="auto" w:fill="EAF1DD" w:themeFill="accent3" w:themeFillTint="33"/>
                    <w:spacing w:line="240" w:lineRule="auto"/>
                    <w:jc w:val="both"/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</w:pPr>
                  <w:r w:rsidRPr="003D4D05">
                    <w:rPr>
                      <w:rFonts w:asciiTheme="minorBidi" w:hAnsiTheme="minorBidi" w:cs="B Mitra"/>
                      <w:sz w:val="24"/>
                      <w:szCs w:val="24"/>
                      <w:rtl/>
                    </w:rPr>
                    <w:t>تعیین طول مدت دوره های آموزشی  برگزار شده  به عهده کمیته اجرایی آموزش می باشد</w:t>
                  </w:r>
                  <w:r w:rsidR="0097269A">
                    <w:rPr>
                      <w:rFonts w:asciiTheme="minorBidi" w:hAnsiTheme="minorBidi" w:cs="B Mitra" w:hint="cs"/>
                      <w:sz w:val="24"/>
                      <w:szCs w:val="24"/>
                      <w:rtl/>
                    </w:rPr>
                    <w:t>.</w:t>
                  </w:r>
                </w:p>
                <w:p w:rsidR="004D1039" w:rsidRPr="003D4D05" w:rsidRDefault="004D1039" w:rsidP="00981838">
                  <w:pPr>
                    <w:jc w:val="both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B1F07" w:rsidRPr="003D4D05" w:rsidRDefault="001B1F07" w:rsidP="00981838">
                  <w:pPr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D4D0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</w:t>
                  </w:r>
                </w:p>
                <w:p w:rsidR="001B1F07" w:rsidRDefault="001B1F07" w:rsidP="00981838">
                  <w:pPr>
                    <w:spacing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</w:t>
                  </w:r>
                  <w:r w:rsidRPr="001B1F07">
                    <w:rPr>
                      <w:rFonts w:hint="cs"/>
                      <w:rtl/>
                    </w:rPr>
                    <w:t xml:space="preserve"> </w:t>
                  </w:r>
                </w:p>
                <w:p w:rsidR="001B1F07" w:rsidRDefault="001B1F07" w:rsidP="00981838">
                  <w:pPr>
                    <w:spacing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</w:t>
                  </w:r>
                </w:p>
                <w:p w:rsidR="004D1039" w:rsidRPr="00DE2C2C" w:rsidRDefault="001B1F07" w:rsidP="00981838">
                  <w:pPr>
                    <w:spacing w:line="240" w:lineRule="auto"/>
                  </w:pPr>
                  <w:r>
                    <w:rPr>
                      <w:rFonts w:hint="cs"/>
                      <w:rtl/>
                    </w:rPr>
                    <w:t xml:space="preserve">      </w:t>
                  </w:r>
                </w:p>
                <w:p w:rsidR="00077AA9" w:rsidRPr="00DE2C2C" w:rsidRDefault="00077AA9" w:rsidP="00981838">
                  <w:pPr>
                    <w:spacing w:line="240" w:lineRule="auto"/>
                    <w:jc w:val="both"/>
                  </w:pP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33" style="position:absolute;left:0;text-align:left;margin-left:28.2pt;margin-top:-24.55pt;width:210.55pt;height:522pt;z-index:251663360" arcsize="10923f">
            <v:textbox style="mso-next-textbox:#_x0000_s1033">
              <w:txbxContent>
                <w:p w:rsidR="00A74D63" w:rsidRDefault="00A74D63" w:rsidP="007D0C36">
                  <w:pPr>
                    <w:shd w:val="clear" w:color="auto" w:fill="EAF1DD" w:themeFill="accent3" w:themeFillTint="33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C04ED">
                    <w:rPr>
                      <w:rFonts w:hint="cs"/>
                      <w:b/>
                      <w:bCs/>
                      <w:sz w:val="28"/>
                      <w:szCs w:val="28"/>
                      <w:highlight w:val="lightGray"/>
                      <w:rtl/>
                    </w:rPr>
                    <w:t>آشنایی با دوره های آموزشی</w:t>
                  </w:r>
                </w:p>
                <w:p w:rsidR="00A74D63" w:rsidRPr="003D4D05" w:rsidRDefault="00A74D63" w:rsidP="007D0C36">
                  <w:pPr>
                    <w:shd w:val="clear" w:color="auto" w:fill="EAF1DD" w:themeFill="accent3" w:themeFillTint="33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>دوره های آموزشی کارکنان از نوع آموزش های کوتاه مدت بوده و با توجه به زمان اجرا</w:t>
                  </w:r>
                  <w:r w:rsidR="000F0BFE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>،</w:t>
                  </w:r>
                  <w:r w:rsidR="00EC04ED"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ماهیت و محتوای آنها به شرح </w:t>
                  </w:r>
                  <w:r w:rsidR="000F0BFE">
                    <w:rPr>
                      <w:rFonts w:cs="B Mitra" w:hint="cs"/>
                      <w:sz w:val="24"/>
                      <w:szCs w:val="24"/>
                      <w:rtl/>
                    </w:rPr>
                    <w:t>ذیل طبقه بندی می گردند:</w:t>
                  </w:r>
                </w:p>
                <w:p w:rsidR="00194A02" w:rsidRPr="003D4D05" w:rsidRDefault="00194A02" w:rsidP="007D0C36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EAF1DD" w:themeFill="accent3" w:themeFillTint="33"/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 w:rsidRPr="003D4D05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آموز ش توجیهی بدو خدمت</w:t>
                  </w:r>
                  <w:r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>:</w:t>
                  </w:r>
                </w:p>
                <w:p w:rsidR="00194A02" w:rsidRPr="003D4D05" w:rsidRDefault="000F0BFE" w:rsidP="007D0C36">
                  <w:pPr>
                    <w:shd w:val="clear" w:color="auto" w:fill="EAF1DD" w:themeFill="accent3" w:themeFillTint="33"/>
                    <w:ind w:left="360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منظور آموزش هایی است که </w:t>
                  </w:r>
                  <w:r w:rsidR="00CF54BC"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>جهت آشنا ساختن کارمندان جدید الاستخدام با اهداف دانشکده ، قوانین استخدامی ،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="00CF54BC"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حقوق فردی و شغلی و محیط کار و قانون اساسی و نظام اداری ونیز ایجاد توانایی های شغلی مورد نیاز کارمند جهت تصدی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در بدوخدمت برگزار می شود.</w:t>
                  </w:r>
                </w:p>
                <w:p w:rsidR="00CF54BC" w:rsidRPr="003D4D05" w:rsidRDefault="00D902ED" w:rsidP="007D0C36">
                  <w:pPr>
                    <w:shd w:val="clear" w:color="auto" w:fill="EAF1DD" w:themeFill="accent3" w:themeFillTint="33"/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  <w:r w:rsidRPr="003D4D05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-  </w:t>
                  </w:r>
                  <w:r w:rsidR="00CF54BC" w:rsidRPr="003D4D05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آموزش شغلی (تخصصی) :</w:t>
                  </w:r>
                </w:p>
                <w:p w:rsidR="00CF54BC" w:rsidRPr="003D4D05" w:rsidRDefault="00D902ED" w:rsidP="007D0C36">
                  <w:pPr>
                    <w:shd w:val="clear" w:color="auto" w:fill="EAF1DD" w:themeFill="accent3" w:themeFillTint="33"/>
                    <w:ind w:left="425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>به آموزش هایی اطلاق می گردد که توانمندیهای تخصصی مورد نیاز مشاغل دانشکده را در طول خدمت به شاغلین انتقال می دهد.</w:t>
                  </w:r>
                </w:p>
                <w:p w:rsidR="00D902ED" w:rsidRPr="003D4D05" w:rsidRDefault="00D902ED" w:rsidP="007D0C36">
                  <w:pPr>
                    <w:pStyle w:val="ListParagraph"/>
                    <w:numPr>
                      <w:ilvl w:val="0"/>
                      <w:numId w:val="7"/>
                    </w:numPr>
                    <w:shd w:val="clear" w:color="auto" w:fill="EAF1DD" w:themeFill="accent3" w:themeFillTint="33"/>
                    <w:jc w:val="both"/>
                    <w:rPr>
                      <w:rFonts w:asciiTheme="majorBidi" w:hAnsiTheme="majorBidi" w:cs="B Mitra"/>
                      <w:b/>
                      <w:bCs/>
                      <w:sz w:val="24"/>
                      <w:szCs w:val="24"/>
                    </w:rPr>
                  </w:pPr>
                  <w:r w:rsidRPr="003D4D05">
                    <w:rPr>
                      <w:rFonts w:asciiTheme="majorBidi" w:hAnsiTheme="majorBidi" w:cs="B Mitra"/>
                      <w:b/>
                      <w:bCs/>
                      <w:sz w:val="24"/>
                      <w:szCs w:val="24"/>
                      <w:rtl/>
                    </w:rPr>
                    <w:t>آموزش عمومی :</w:t>
                  </w:r>
                </w:p>
                <w:p w:rsidR="00077AA9" w:rsidRPr="007D0C36" w:rsidRDefault="00D902ED" w:rsidP="007D0C36">
                  <w:pPr>
                    <w:shd w:val="clear" w:color="auto" w:fill="EAF1DD" w:themeFill="accent3" w:themeFillTint="33"/>
                    <w:ind w:left="425"/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 w:rsidRPr="003D4D05">
                    <w:rPr>
                      <w:rFonts w:cs="B Mitra" w:hint="cs"/>
                      <w:sz w:val="24"/>
                      <w:szCs w:val="24"/>
                      <w:rtl/>
                    </w:rPr>
                    <w:t>به آموزشهایی اطلاق میگردد که به منظور رشد فضایل اخلاقی و ارتقاء فرهنگ سازمانی و نگرش عمومی کارکنان ارائه میگردد.</w:t>
                  </w:r>
                </w:p>
                <w:p w:rsidR="00077AA9" w:rsidRPr="00077AA9" w:rsidRDefault="00077AA9" w:rsidP="007D0C36">
                  <w:pPr>
                    <w:shd w:val="clear" w:color="auto" w:fill="EAF1DD" w:themeFill="accent3" w:themeFillTint="33"/>
                    <w:jc w:val="both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xbxContent>
            </v:textbox>
            <w10:wrap anchorx="page"/>
          </v:roundrect>
        </w:pict>
      </w:r>
    </w:p>
    <w:sectPr w:rsidR="00A74D63" w:rsidRPr="00077AA9" w:rsidSect="00077AA9">
      <w:pgSz w:w="16838" w:h="11906" w:orient="landscape"/>
      <w:pgMar w:top="720" w:right="720" w:bottom="720" w:left="720" w:header="708" w:footer="708" w:gutter="0"/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038" w:rsidRDefault="00C90038" w:rsidP="00217BB7">
      <w:pPr>
        <w:spacing w:after="0" w:line="240" w:lineRule="auto"/>
      </w:pPr>
      <w:r>
        <w:separator/>
      </w:r>
    </w:p>
  </w:endnote>
  <w:endnote w:type="continuationSeparator" w:id="0">
    <w:p w:rsidR="00C90038" w:rsidRDefault="00C90038" w:rsidP="0021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038" w:rsidRDefault="00C90038" w:rsidP="00217BB7">
      <w:pPr>
        <w:spacing w:after="0" w:line="240" w:lineRule="auto"/>
      </w:pPr>
      <w:r>
        <w:separator/>
      </w:r>
    </w:p>
  </w:footnote>
  <w:footnote w:type="continuationSeparator" w:id="0">
    <w:p w:rsidR="00C90038" w:rsidRDefault="00C90038" w:rsidP="00217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A18"/>
    <w:multiLevelType w:val="hybridMultilevel"/>
    <w:tmpl w:val="ECC85BDA"/>
    <w:lvl w:ilvl="0" w:tplc="D644967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957CE"/>
    <w:multiLevelType w:val="hybridMultilevel"/>
    <w:tmpl w:val="94365222"/>
    <w:lvl w:ilvl="0" w:tplc="2044480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D81327"/>
    <w:multiLevelType w:val="hybridMultilevel"/>
    <w:tmpl w:val="F1806442"/>
    <w:lvl w:ilvl="0" w:tplc="14460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C02F9"/>
    <w:multiLevelType w:val="hybridMultilevel"/>
    <w:tmpl w:val="43F46916"/>
    <w:lvl w:ilvl="0" w:tplc="9B9AFB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12A5F"/>
    <w:multiLevelType w:val="hybridMultilevel"/>
    <w:tmpl w:val="E1FE785E"/>
    <w:lvl w:ilvl="0" w:tplc="A7E220B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E44D0"/>
    <w:multiLevelType w:val="hybridMultilevel"/>
    <w:tmpl w:val="51A6DE34"/>
    <w:lvl w:ilvl="0" w:tplc="C472C1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752679B6"/>
    <w:multiLevelType w:val="hybridMultilevel"/>
    <w:tmpl w:val="0B645E14"/>
    <w:lvl w:ilvl="0" w:tplc="DD3E4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91B"/>
    <w:rsid w:val="000551F6"/>
    <w:rsid w:val="00077AA9"/>
    <w:rsid w:val="000D1820"/>
    <w:rsid w:val="000F0BFE"/>
    <w:rsid w:val="00150ABF"/>
    <w:rsid w:val="00194A02"/>
    <w:rsid w:val="001A24C6"/>
    <w:rsid w:val="001B1F07"/>
    <w:rsid w:val="00204307"/>
    <w:rsid w:val="00217BB7"/>
    <w:rsid w:val="00227871"/>
    <w:rsid w:val="00231177"/>
    <w:rsid w:val="00276B75"/>
    <w:rsid w:val="002D1DA2"/>
    <w:rsid w:val="002D6F64"/>
    <w:rsid w:val="002E4DB6"/>
    <w:rsid w:val="00302A7F"/>
    <w:rsid w:val="00325987"/>
    <w:rsid w:val="0033235C"/>
    <w:rsid w:val="003D4D05"/>
    <w:rsid w:val="004505BC"/>
    <w:rsid w:val="00497A79"/>
    <w:rsid w:val="004C5DFB"/>
    <w:rsid w:val="004D1039"/>
    <w:rsid w:val="00504E5B"/>
    <w:rsid w:val="00506053"/>
    <w:rsid w:val="0051707F"/>
    <w:rsid w:val="0052765F"/>
    <w:rsid w:val="00536300"/>
    <w:rsid w:val="005B548C"/>
    <w:rsid w:val="005C0EE3"/>
    <w:rsid w:val="005C5245"/>
    <w:rsid w:val="005D5A28"/>
    <w:rsid w:val="00655089"/>
    <w:rsid w:val="007D0C36"/>
    <w:rsid w:val="007F113C"/>
    <w:rsid w:val="008B47DC"/>
    <w:rsid w:val="008D7534"/>
    <w:rsid w:val="00910AB5"/>
    <w:rsid w:val="00916E97"/>
    <w:rsid w:val="00931D68"/>
    <w:rsid w:val="0097269A"/>
    <w:rsid w:val="009767C9"/>
    <w:rsid w:val="00981838"/>
    <w:rsid w:val="0098591B"/>
    <w:rsid w:val="009C41CD"/>
    <w:rsid w:val="009F2E0A"/>
    <w:rsid w:val="00A74D63"/>
    <w:rsid w:val="00B0017D"/>
    <w:rsid w:val="00B952C7"/>
    <w:rsid w:val="00BB7551"/>
    <w:rsid w:val="00BB773E"/>
    <w:rsid w:val="00BD3666"/>
    <w:rsid w:val="00C90038"/>
    <w:rsid w:val="00C9491D"/>
    <w:rsid w:val="00CF1A19"/>
    <w:rsid w:val="00CF54BC"/>
    <w:rsid w:val="00D441E1"/>
    <w:rsid w:val="00D50991"/>
    <w:rsid w:val="00D902ED"/>
    <w:rsid w:val="00DE2C2C"/>
    <w:rsid w:val="00E42FF2"/>
    <w:rsid w:val="00E546DB"/>
    <w:rsid w:val="00EC04ED"/>
    <w:rsid w:val="00F0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3940924F-7F09-42C2-B282-3A989C8C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8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5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BB7"/>
  </w:style>
  <w:style w:type="paragraph" w:styleId="Footer">
    <w:name w:val="footer"/>
    <w:basedOn w:val="Normal"/>
    <w:link w:val="FooterChar"/>
    <w:uiPriority w:val="99"/>
    <w:semiHidden/>
    <w:unhideWhenUsed/>
    <w:rsid w:val="0021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93437-4454-47C6-917E-B3A26323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Rahavard Co 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RahavardPC</dc:creator>
  <cp:keywords/>
  <dc:description/>
  <cp:lastModifiedBy>mina askari</cp:lastModifiedBy>
  <cp:revision>9</cp:revision>
  <cp:lastPrinted>2012-12-26T08:36:00Z</cp:lastPrinted>
  <dcterms:created xsi:type="dcterms:W3CDTF">2013-04-13T05:30:00Z</dcterms:created>
  <dcterms:modified xsi:type="dcterms:W3CDTF">2017-12-17T04:53:00Z</dcterms:modified>
</cp:coreProperties>
</file>